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5328" w14:textId="147EDA63" w:rsidR="00FD7C86" w:rsidRPr="001A3BD7" w:rsidRDefault="00FD7C86" w:rsidP="00FD7C86">
      <w:pPr>
        <w:rPr>
          <w:rFonts w:ascii="Arial" w:hAnsi="Arial" w:cs="Arial"/>
          <w:b/>
          <w:bCs/>
          <w:sz w:val="48"/>
          <w:szCs w:val="48"/>
        </w:rPr>
      </w:pPr>
      <w:r w:rsidRPr="001A3BD7">
        <w:rPr>
          <w:rFonts w:ascii="Arial" w:hAnsi="Arial" w:cs="Arial"/>
          <w:b/>
          <w:bCs/>
          <w:sz w:val="48"/>
          <w:szCs w:val="48"/>
        </w:rPr>
        <w:t xml:space="preserve">The Issue of </w:t>
      </w:r>
      <w:r w:rsidRPr="001A3BD7">
        <w:rPr>
          <w:rFonts w:ascii="Arial" w:hAnsi="Arial" w:cs="Arial"/>
          <w:b/>
          <w:bCs/>
          <w:sz w:val="48"/>
          <w:szCs w:val="48"/>
        </w:rPr>
        <w:t>International Justice and Repatriation of Prisoners</w:t>
      </w:r>
    </w:p>
    <w:p w14:paraId="6EBA948C" w14:textId="77777777" w:rsidR="00FD7C86" w:rsidRPr="00FD7C86" w:rsidRDefault="00FD7C86" w:rsidP="00FD7C86">
      <w:pPr>
        <w:rPr>
          <w:rFonts w:ascii="Arial" w:hAnsi="Arial" w:cs="Arial"/>
          <w:sz w:val="24"/>
          <w:szCs w:val="24"/>
        </w:rPr>
      </w:pPr>
    </w:p>
    <w:p w14:paraId="30A9655E" w14:textId="77777777" w:rsidR="00FD7C86" w:rsidRPr="00FD7C86" w:rsidRDefault="00FD7C86" w:rsidP="00FD7C86">
      <w:pPr>
        <w:rPr>
          <w:rFonts w:ascii="Arial" w:hAnsi="Arial" w:cs="Arial"/>
          <w:sz w:val="24"/>
          <w:szCs w:val="24"/>
        </w:rPr>
      </w:pPr>
      <w:r w:rsidRPr="00FD7C86">
        <w:rPr>
          <w:rFonts w:ascii="Arial" w:hAnsi="Arial" w:cs="Arial"/>
          <w:sz w:val="24"/>
          <w:szCs w:val="24"/>
        </w:rPr>
        <w:t>International justice, in the context of transnational crimes, involves the establishment of legal mechanisms and frameworks that transcend national boundaries. These mechanisms are vital for holding individuals accountable for crimes that have far-reaching consequences, including war crimes, crimes against humanity, and genocide.</w:t>
      </w:r>
    </w:p>
    <w:p w14:paraId="37268057" w14:textId="77777777" w:rsidR="001A3BD7" w:rsidRDefault="001A3BD7" w:rsidP="00FD7C86">
      <w:pPr>
        <w:rPr>
          <w:rFonts w:ascii="Arial" w:hAnsi="Arial" w:cs="Arial"/>
          <w:sz w:val="24"/>
          <w:szCs w:val="24"/>
        </w:rPr>
      </w:pPr>
    </w:p>
    <w:p w14:paraId="075AF5A4" w14:textId="044DC90C" w:rsidR="00FD7C86" w:rsidRPr="00FD7C86" w:rsidRDefault="00FD7C86" w:rsidP="00FD7C86">
      <w:pPr>
        <w:rPr>
          <w:rFonts w:ascii="Arial" w:hAnsi="Arial" w:cs="Arial"/>
          <w:sz w:val="24"/>
          <w:szCs w:val="24"/>
        </w:rPr>
      </w:pPr>
      <w:r w:rsidRPr="00FD7C86">
        <w:rPr>
          <w:rFonts w:ascii="Arial" w:hAnsi="Arial" w:cs="Arial"/>
          <w:sz w:val="24"/>
          <w:szCs w:val="24"/>
        </w:rPr>
        <w:t>Repatriation, the process of returning individuals to their home country, is a critical aspect of international justice. This process must balance the rights of the accused with considerations of justice, human rights, and global security. The Security Council acknowledges the intricate nature of repatriation and its potential impact on the broader international community.</w:t>
      </w:r>
    </w:p>
    <w:p w14:paraId="478E43EF" w14:textId="77777777" w:rsidR="00FD7C86" w:rsidRPr="00FD7C86" w:rsidRDefault="00FD7C86" w:rsidP="00FD7C86">
      <w:pPr>
        <w:rPr>
          <w:rFonts w:ascii="Arial" w:hAnsi="Arial" w:cs="Arial"/>
          <w:sz w:val="24"/>
          <w:szCs w:val="24"/>
        </w:rPr>
      </w:pPr>
    </w:p>
    <w:p w14:paraId="37D0F9DF" w14:textId="5B165F2C" w:rsidR="00FD7C86" w:rsidRPr="001A3BD7" w:rsidRDefault="00FD7C86" w:rsidP="00FD7C86">
      <w:pPr>
        <w:rPr>
          <w:rFonts w:ascii="Arial" w:hAnsi="Arial" w:cs="Arial"/>
          <w:sz w:val="28"/>
          <w:szCs w:val="28"/>
          <w:u w:val="single"/>
        </w:rPr>
      </w:pPr>
      <w:r w:rsidRPr="001A3BD7">
        <w:rPr>
          <w:rFonts w:ascii="Arial" w:hAnsi="Arial" w:cs="Arial"/>
          <w:sz w:val="28"/>
          <w:szCs w:val="28"/>
          <w:u w:val="single"/>
        </w:rPr>
        <w:t>Challenges</w:t>
      </w:r>
    </w:p>
    <w:p w14:paraId="665EE03B" w14:textId="633E513B" w:rsidR="001A3BD7" w:rsidRDefault="00FD7C86" w:rsidP="001A3BD7">
      <w:pPr>
        <w:pStyle w:val="ListParagraph"/>
        <w:numPr>
          <w:ilvl w:val="0"/>
          <w:numId w:val="1"/>
        </w:numPr>
        <w:rPr>
          <w:rFonts w:ascii="Arial" w:hAnsi="Arial" w:cs="Arial"/>
          <w:sz w:val="24"/>
          <w:szCs w:val="24"/>
        </w:rPr>
      </w:pPr>
      <w:r w:rsidRPr="001A3BD7">
        <w:rPr>
          <w:rFonts w:ascii="Arial" w:hAnsi="Arial" w:cs="Arial"/>
          <w:sz w:val="24"/>
          <w:szCs w:val="24"/>
        </w:rPr>
        <w:t>Absence of Comprehensive Legal Frameworks: The lack of a unified international legal framework for prosecuting and adjudicating transnational crimes poses a significant challenge. The Security Council must explore avenues to establish clear and universally accepted legal norms for handling such cases.</w:t>
      </w:r>
    </w:p>
    <w:p w14:paraId="072FD2A6" w14:textId="77777777" w:rsidR="001A3BD7" w:rsidRPr="001A3BD7" w:rsidRDefault="001A3BD7" w:rsidP="001A3BD7">
      <w:pPr>
        <w:pStyle w:val="ListParagraph"/>
        <w:ind w:left="360"/>
        <w:rPr>
          <w:rFonts w:ascii="Arial" w:hAnsi="Arial" w:cs="Arial"/>
          <w:sz w:val="24"/>
          <w:szCs w:val="24"/>
        </w:rPr>
      </w:pPr>
    </w:p>
    <w:p w14:paraId="1DA6F0EA" w14:textId="77777777" w:rsidR="001A3BD7" w:rsidRDefault="00FD7C86" w:rsidP="00FD7C86">
      <w:pPr>
        <w:pStyle w:val="ListParagraph"/>
        <w:numPr>
          <w:ilvl w:val="0"/>
          <w:numId w:val="1"/>
        </w:numPr>
        <w:rPr>
          <w:rFonts w:ascii="Arial" w:hAnsi="Arial" w:cs="Arial"/>
          <w:sz w:val="24"/>
          <w:szCs w:val="24"/>
        </w:rPr>
      </w:pPr>
      <w:r w:rsidRPr="001A3BD7">
        <w:rPr>
          <w:rFonts w:ascii="Arial" w:hAnsi="Arial" w:cs="Arial"/>
          <w:sz w:val="24"/>
          <w:szCs w:val="24"/>
        </w:rPr>
        <w:t>Jurisdictional Conflicts: The conflicting jurisdictional claims among member states and challenges in harmonizing disparate legal systems hinder the efficient pursuit of justice. The Security Council should encourage international cooperation to overcome these obstacles.</w:t>
      </w:r>
    </w:p>
    <w:p w14:paraId="287514C8" w14:textId="77777777" w:rsidR="001A3BD7" w:rsidRPr="001A3BD7" w:rsidRDefault="001A3BD7" w:rsidP="001A3BD7">
      <w:pPr>
        <w:pStyle w:val="ListParagraph"/>
        <w:rPr>
          <w:rFonts w:ascii="Arial" w:hAnsi="Arial" w:cs="Arial"/>
          <w:sz w:val="24"/>
          <w:szCs w:val="24"/>
        </w:rPr>
      </w:pPr>
    </w:p>
    <w:p w14:paraId="2DCC671B" w14:textId="77777777" w:rsidR="001A3BD7" w:rsidRDefault="00FD7C86" w:rsidP="00FD7C86">
      <w:pPr>
        <w:pStyle w:val="ListParagraph"/>
        <w:numPr>
          <w:ilvl w:val="0"/>
          <w:numId w:val="1"/>
        </w:numPr>
        <w:rPr>
          <w:rFonts w:ascii="Arial" w:hAnsi="Arial" w:cs="Arial"/>
          <w:sz w:val="24"/>
          <w:szCs w:val="24"/>
        </w:rPr>
      </w:pPr>
      <w:r w:rsidRPr="001A3BD7">
        <w:rPr>
          <w:rFonts w:ascii="Arial" w:hAnsi="Arial" w:cs="Arial"/>
          <w:sz w:val="24"/>
          <w:szCs w:val="24"/>
        </w:rPr>
        <w:t>Protection of Prisoners' Rights: Guaranteeing the protection of prisoners' human rights throughout the repatriation process is essential. The Security Council must emphasize the adherence to international human rights standards and ensure that repatriation does not lead to human rights abuses.</w:t>
      </w:r>
    </w:p>
    <w:p w14:paraId="159C3FF1" w14:textId="77777777" w:rsidR="001A3BD7" w:rsidRPr="001A3BD7" w:rsidRDefault="001A3BD7" w:rsidP="001A3BD7">
      <w:pPr>
        <w:pStyle w:val="ListParagraph"/>
        <w:rPr>
          <w:rFonts w:ascii="Arial" w:hAnsi="Arial" w:cs="Arial"/>
          <w:sz w:val="24"/>
          <w:szCs w:val="24"/>
        </w:rPr>
      </w:pPr>
    </w:p>
    <w:p w14:paraId="75763D6C" w14:textId="77777777" w:rsidR="001A3BD7" w:rsidRDefault="00FD7C86" w:rsidP="001A3BD7">
      <w:pPr>
        <w:pStyle w:val="ListParagraph"/>
        <w:numPr>
          <w:ilvl w:val="0"/>
          <w:numId w:val="1"/>
        </w:numPr>
        <w:rPr>
          <w:rFonts w:ascii="Arial" w:hAnsi="Arial" w:cs="Arial"/>
          <w:sz w:val="24"/>
          <w:szCs w:val="24"/>
        </w:rPr>
      </w:pPr>
      <w:r w:rsidRPr="001A3BD7">
        <w:rPr>
          <w:rFonts w:ascii="Arial" w:hAnsi="Arial" w:cs="Arial"/>
          <w:sz w:val="24"/>
          <w:szCs w:val="24"/>
        </w:rPr>
        <w:t>Guarding Against Abuses: The Council must remain vigilant to prevent potential human rights abuses, such as torture or discrimination, upon the return of prisoners to their home countries. Oversight mechanisms should be established to monitor the treatment of repatriated individuals.</w:t>
      </w:r>
    </w:p>
    <w:p w14:paraId="541F3CF0" w14:textId="77777777" w:rsidR="001A3BD7" w:rsidRPr="001A3BD7" w:rsidRDefault="001A3BD7" w:rsidP="001A3BD7">
      <w:pPr>
        <w:pStyle w:val="ListParagraph"/>
        <w:rPr>
          <w:rFonts w:ascii="Arial" w:hAnsi="Arial" w:cs="Arial"/>
          <w:sz w:val="24"/>
          <w:szCs w:val="24"/>
        </w:rPr>
      </w:pPr>
    </w:p>
    <w:p w14:paraId="25FFD936" w14:textId="77777777" w:rsidR="001A3BD7" w:rsidRDefault="00FD7C86" w:rsidP="00FD7C86">
      <w:pPr>
        <w:pStyle w:val="ListParagraph"/>
        <w:numPr>
          <w:ilvl w:val="0"/>
          <w:numId w:val="1"/>
        </w:numPr>
        <w:rPr>
          <w:rFonts w:ascii="Arial" w:hAnsi="Arial" w:cs="Arial"/>
          <w:sz w:val="24"/>
          <w:szCs w:val="24"/>
        </w:rPr>
      </w:pPr>
      <w:r w:rsidRPr="001A3BD7">
        <w:rPr>
          <w:rFonts w:ascii="Arial" w:hAnsi="Arial" w:cs="Arial"/>
          <w:sz w:val="24"/>
          <w:szCs w:val="24"/>
        </w:rPr>
        <w:t>Balancing National Interests: Diplomatic challenges arise in balancing the interests of sending and receiving countries, especially when political considerations impact repatriation decisions. The Security Council must foster dialogue and cooperation to mitigate potential conflicts of interest.</w:t>
      </w:r>
    </w:p>
    <w:p w14:paraId="633CA4A9" w14:textId="77777777" w:rsidR="001A3BD7" w:rsidRPr="001A3BD7" w:rsidRDefault="001A3BD7" w:rsidP="001A3BD7">
      <w:pPr>
        <w:pStyle w:val="ListParagraph"/>
        <w:rPr>
          <w:rFonts w:ascii="Arial" w:hAnsi="Arial" w:cs="Arial"/>
          <w:sz w:val="24"/>
          <w:szCs w:val="24"/>
        </w:rPr>
      </w:pPr>
    </w:p>
    <w:p w14:paraId="4573E220" w14:textId="067A89A9" w:rsidR="00FD7C86" w:rsidRDefault="00FD7C86" w:rsidP="00FD7C86">
      <w:pPr>
        <w:pStyle w:val="ListParagraph"/>
        <w:numPr>
          <w:ilvl w:val="0"/>
          <w:numId w:val="1"/>
        </w:numPr>
        <w:rPr>
          <w:rFonts w:ascii="Arial" w:hAnsi="Arial" w:cs="Arial"/>
          <w:sz w:val="24"/>
          <w:szCs w:val="24"/>
        </w:rPr>
      </w:pPr>
      <w:r w:rsidRPr="001A3BD7">
        <w:rPr>
          <w:rFonts w:ascii="Arial" w:hAnsi="Arial" w:cs="Arial"/>
          <w:sz w:val="24"/>
          <w:szCs w:val="24"/>
        </w:rPr>
        <w:t>Addressing Security Threats: The repatriation of individuals associated with transnational crimes may pose security threats. The Security Council should explore ways to manage these risks effectively while ensuring the safety of all parties involved.</w:t>
      </w:r>
    </w:p>
    <w:p w14:paraId="7FD04A14" w14:textId="77777777" w:rsidR="001A3BD7" w:rsidRPr="001A3BD7" w:rsidRDefault="001A3BD7" w:rsidP="001A3BD7">
      <w:pPr>
        <w:rPr>
          <w:rFonts w:ascii="Arial" w:hAnsi="Arial" w:cs="Arial"/>
          <w:sz w:val="24"/>
          <w:szCs w:val="24"/>
        </w:rPr>
      </w:pPr>
    </w:p>
    <w:p w14:paraId="66AED3CC" w14:textId="1547FE77" w:rsidR="00FD7C86" w:rsidRPr="001A3BD7" w:rsidRDefault="00FD7C86" w:rsidP="00FD7C86">
      <w:pPr>
        <w:rPr>
          <w:rFonts w:ascii="Arial" w:hAnsi="Arial" w:cs="Arial"/>
          <w:sz w:val="28"/>
          <w:szCs w:val="28"/>
          <w:u w:val="single"/>
        </w:rPr>
      </w:pPr>
      <w:r w:rsidRPr="001A3BD7">
        <w:rPr>
          <w:rFonts w:ascii="Arial" w:hAnsi="Arial" w:cs="Arial"/>
          <w:sz w:val="28"/>
          <w:szCs w:val="28"/>
          <w:u w:val="single"/>
        </w:rPr>
        <w:t>Proposed Solutions</w:t>
      </w:r>
    </w:p>
    <w:p w14:paraId="6CC709DB" w14:textId="77777777" w:rsidR="001A3BD7" w:rsidRDefault="00FD7C86" w:rsidP="00FD7C86">
      <w:pPr>
        <w:pStyle w:val="ListParagraph"/>
        <w:numPr>
          <w:ilvl w:val="0"/>
          <w:numId w:val="2"/>
        </w:numPr>
        <w:rPr>
          <w:rFonts w:ascii="Arial" w:hAnsi="Arial" w:cs="Arial"/>
          <w:sz w:val="24"/>
          <w:szCs w:val="24"/>
        </w:rPr>
      </w:pPr>
      <w:r w:rsidRPr="001A3BD7">
        <w:rPr>
          <w:rFonts w:ascii="Arial" w:hAnsi="Arial" w:cs="Arial"/>
          <w:sz w:val="24"/>
          <w:szCs w:val="24"/>
        </w:rPr>
        <w:t>Advocacy for a Comprehensive Legal Framework: The Security Council should actively advocate for the creation of a comprehensive international legal framework to address transnational crimes. This framework should provide clarity on the jurisdiction, prosecution, and adjudication of such crimes.</w:t>
      </w:r>
    </w:p>
    <w:p w14:paraId="5865209C" w14:textId="77777777" w:rsidR="001A3BD7" w:rsidRDefault="001A3BD7" w:rsidP="001A3BD7">
      <w:pPr>
        <w:pStyle w:val="ListParagraph"/>
        <w:ind w:left="360"/>
        <w:rPr>
          <w:rFonts w:ascii="Arial" w:hAnsi="Arial" w:cs="Arial"/>
          <w:sz w:val="24"/>
          <w:szCs w:val="24"/>
        </w:rPr>
      </w:pPr>
    </w:p>
    <w:p w14:paraId="2C3BBE99" w14:textId="77777777" w:rsidR="001A3BD7" w:rsidRDefault="00FD7C86" w:rsidP="00FD7C86">
      <w:pPr>
        <w:pStyle w:val="ListParagraph"/>
        <w:numPr>
          <w:ilvl w:val="0"/>
          <w:numId w:val="2"/>
        </w:numPr>
        <w:rPr>
          <w:rFonts w:ascii="Arial" w:hAnsi="Arial" w:cs="Arial"/>
          <w:sz w:val="24"/>
          <w:szCs w:val="24"/>
        </w:rPr>
      </w:pPr>
      <w:r w:rsidRPr="001A3BD7">
        <w:rPr>
          <w:rFonts w:ascii="Arial" w:hAnsi="Arial" w:cs="Arial"/>
          <w:sz w:val="24"/>
          <w:szCs w:val="24"/>
        </w:rPr>
        <w:t>Encouraging Ratification of International Treaties: Member states should be strongly encouraged to ratify and implement existing international treaties related to justice and human rights. The Security Council could play a role in facilitating the ratification process and providing technical assistance where needed.</w:t>
      </w:r>
    </w:p>
    <w:p w14:paraId="0B0BCDF3" w14:textId="77777777" w:rsidR="001A3BD7" w:rsidRPr="001A3BD7" w:rsidRDefault="001A3BD7" w:rsidP="001A3BD7">
      <w:pPr>
        <w:pStyle w:val="ListParagraph"/>
        <w:rPr>
          <w:rFonts w:ascii="Arial" w:hAnsi="Arial" w:cs="Arial"/>
          <w:sz w:val="24"/>
          <w:szCs w:val="24"/>
        </w:rPr>
      </w:pPr>
    </w:p>
    <w:p w14:paraId="52C5746A" w14:textId="77777777" w:rsidR="001A3BD7" w:rsidRDefault="00FD7C86" w:rsidP="00FD7C86">
      <w:pPr>
        <w:pStyle w:val="ListParagraph"/>
        <w:numPr>
          <w:ilvl w:val="0"/>
          <w:numId w:val="2"/>
        </w:numPr>
        <w:rPr>
          <w:rFonts w:ascii="Arial" w:hAnsi="Arial" w:cs="Arial"/>
          <w:sz w:val="24"/>
          <w:szCs w:val="24"/>
        </w:rPr>
      </w:pPr>
      <w:r w:rsidRPr="001A3BD7">
        <w:rPr>
          <w:rFonts w:ascii="Arial" w:hAnsi="Arial" w:cs="Arial"/>
          <w:sz w:val="24"/>
          <w:szCs w:val="24"/>
        </w:rPr>
        <w:t>Facilitating Collaboration: The Security Council should take measures to facilitate increased collaboration among member states in sharing information related to transnational crimes. The establishment of secure and efficient communication channels is crucial for the timely exchange of relevant evidence and intelligence.</w:t>
      </w:r>
    </w:p>
    <w:p w14:paraId="7C0FEB95" w14:textId="77777777" w:rsidR="001A3BD7" w:rsidRPr="001A3BD7" w:rsidRDefault="001A3BD7" w:rsidP="001A3BD7">
      <w:pPr>
        <w:pStyle w:val="ListParagraph"/>
        <w:rPr>
          <w:rFonts w:ascii="Arial" w:hAnsi="Arial" w:cs="Arial"/>
          <w:sz w:val="24"/>
          <w:szCs w:val="24"/>
        </w:rPr>
      </w:pPr>
    </w:p>
    <w:p w14:paraId="6DF86C4C" w14:textId="77777777" w:rsidR="001A3BD7" w:rsidRDefault="00FD7C86" w:rsidP="00FD7C86">
      <w:pPr>
        <w:pStyle w:val="ListParagraph"/>
        <w:numPr>
          <w:ilvl w:val="0"/>
          <w:numId w:val="2"/>
        </w:numPr>
        <w:rPr>
          <w:rFonts w:ascii="Arial" w:hAnsi="Arial" w:cs="Arial"/>
          <w:sz w:val="24"/>
          <w:szCs w:val="24"/>
        </w:rPr>
      </w:pPr>
      <w:r w:rsidRPr="001A3BD7">
        <w:rPr>
          <w:rFonts w:ascii="Arial" w:hAnsi="Arial" w:cs="Arial"/>
          <w:sz w:val="24"/>
          <w:szCs w:val="24"/>
        </w:rPr>
        <w:t>Development of Mechanisms for Information Exchange: Building on existing frameworks, the Council should explore the development of mechanisms that enable the timely exchange of evidence and intelligence, supporting effective prosecutions and justice proceedings.</w:t>
      </w:r>
    </w:p>
    <w:p w14:paraId="6E5F8642" w14:textId="77777777" w:rsidR="001A3BD7" w:rsidRPr="001A3BD7" w:rsidRDefault="001A3BD7" w:rsidP="001A3BD7">
      <w:pPr>
        <w:pStyle w:val="ListParagraph"/>
        <w:rPr>
          <w:rFonts w:ascii="Arial" w:hAnsi="Arial" w:cs="Arial"/>
          <w:sz w:val="24"/>
          <w:szCs w:val="24"/>
        </w:rPr>
      </w:pPr>
    </w:p>
    <w:p w14:paraId="4DB09AB0" w14:textId="77777777" w:rsidR="001A3BD7" w:rsidRDefault="00FD7C86" w:rsidP="00FD7C86">
      <w:pPr>
        <w:pStyle w:val="ListParagraph"/>
        <w:numPr>
          <w:ilvl w:val="0"/>
          <w:numId w:val="2"/>
        </w:numPr>
        <w:rPr>
          <w:rFonts w:ascii="Arial" w:hAnsi="Arial" w:cs="Arial"/>
          <w:sz w:val="24"/>
          <w:szCs w:val="24"/>
        </w:rPr>
      </w:pPr>
      <w:r w:rsidRPr="001A3BD7">
        <w:rPr>
          <w:rFonts w:ascii="Arial" w:hAnsi="Arial" w:cs="Arial"/>
          <w:sz w:val="24"/>
          <w:szCs w:val="24"/>
        </w:rPr>
        <w:t>Drafting Comprehensive Guidelines: The Security Council, in collaboration with relevant international bodies, should take the initiative to draft clear and comprehensive guidelines for the fair and transparent repatriation of prisoners. These guidelines should address legal, human rights, and security considerations.</w:t>
      </w:r>
    </w:p>
    <w:p w14:paraId="0B2B2C4E" w14:textId="77777777" w:rsidR="001A3BD7" w:rsidRPr="001A3BD7" w:rsidRDefault="001A3BD7" w:rsidP="001A3BD7">
      <w:pPr>
        <w:pStyle w:val="ListParagraph"/>
        <w:rPr>
          <w:rFonts w:ascii="Arial" w:hAnsi="Arial" w:cs="Arial"/>
          <w:sz w:val="24"/>
          <w:szCs w:val="24"/>
        </w:rPr>
      </w:pPr>
    </w:p>
    <w:p w14:paraId="4149631E" w14:textId="77777777" w:rsidR="001A3BD7" w:rsidRDefault="00FD7C86" w:rsidP="00FD7C86">
      <w:pPr>
        <w:pStyle w:val="ListParagraph"/>
        <w:numPr>
          <w:ilvl w:val="0"/>
          <w:numId w:val="2"/>
        </w:numPr>
        <w:rPr>
          <w:rFonts w:ascii="Arial" w:hAnsi="Arial" w:cs="Arial"/>
          <w:sz w:val="24"/>
          <w:szCs w:val="24"/>
        </w:rPr>
      </w:pPr>
      <w:r w:rsidRPr="001A3BD7">
        <w:rPr>
          <w:rFonts w:ascii="Arial" w:hAnsi="Arial" w:cs="Arial"/>
          <w:sz w:val="24"/>
          <w:szCs w:val="24"/>
        </w:rPr>
        <w:t>Encouraging Adoption and Implementation: Member states should be encouraged to adopt and implement these guidelines within their national legal frameworks. The Security Council can play a role in promoting the adoption of standardized repatriation procedures.</w:t>
      </w:r>
    </w:p>
    <w:p w14:paraId="376C3EF4" w14:textId="77777777" w:rsidR="001A3BD7" w:rsidRPr="001A3BD7" w:rsidRDefault="001A3BD7" w:rsidP="001A3BD7">
      <w:pPr>
        <w:pStyle w:val="ListParagraph"/>
        <w:rPr>
          <w:rFonts w:ascii="Arial" w:hAnsi="Arial" w:cs="Arial"/>
          <w:sz w:val="24"/>
          <w:szCs w:val="24"/>
        </w:rPr>
      </w:pPr>
    </w:p>
    <w:p w14:paraId="6DF7E393" w14:textId="77777777" w:rsidR="001A3BD7" w:rsidRDefault="00FD7C86" w:rsidP="00FD7C86">
      <w:pPr>
        <w:pStyle w:val="ListParagraph"/>
        <w:numPr>
          <w:ilvl w:val="0"/>
          <w:numId w:val="2"/>
        </w:numPr>
        <w:rPr>
          <w:rFonts w:ascii="Arial" w:hAnsi="Arial" w:cs="Arial"/>
          <w:sz w:val="24"/>
          <w:szCs w:val="24"/>
        </w:rPr>
      </w:pPr>
      <w:r w:rsidRPr="001A3BD7">
        <w:rPr>
          <w:rFonts w:ascii="Arial" w:hAnsi="Arial" w:cs="Arial"/>
          <w:sz w:val="24"/>
          <w:szCs w:val="24"/>
        </w:rPr>
        <w:t>Technical Assistance Programs: The Security Council, in partnership with international organizations, should provide technical assistance and capacity-building programs to strengthen the legal systems of member states. This includes training for legal professionals, law enforcement, and prison staff.</w:t>
      </w:r>
    </w:p>
    <w:p w14:paraId="59E267C0" w14:textId="77777777" w:rsidR="001A3BD7" w:rsidRPr="001A3BD7" w:rsidRDefault="001A3BD7" w:rsidP="001A3BD7">
      <w:pPr>
        <w:pStyle w:val="ListParagraph"/>
        <w:rPr>
          <w:rFonts w:ascii="Arial" w:hAnsi="Arial" w:cs="Arial"/>
          <w:sz w:val="24"/>
          <w:szCs w:val="24"/>
        </w:rPr>
      </w:pPr>
    </w:p>
    <w:p w14:paraId="44768372" w14:textId="2C5903EA" w:rsidR="00FD7C86" w:rsidRPr="001A3BD7" w:rsidRDefault="00FD7C86" w:rsidP="00FD7C86">
      <w:pPr>
        <w:pStyle w:val="ListParagraph"/>
        <w:numPr>
          <w:ilvl w:val="0"/>
          <w:numId w:val="2"/>
        </w:numPr>
        <w:rPr>
          <w:rFonts w:ascii="Arial" w:hAnsi="Arial" w:cs="Arial"/>
          <w:sz w:val="24"/>
          <w:szCs w:val="24"/>
        </w:rPr>
      </w:pPr>
      <w:r w:rsidRPr="001A3BD7">
        <w:rPr>
          <w:rFonts w:ascii="Arial" w:hAnsi="Arial" w:cs="Arial"/>
          <w:sz w:val="24"/>
          <w:szCs w:val="24"/>
        </w:rPr>
        <w:lastRenderedPageBreak/>
        <w:t>Promoting Understanding of International Justice Principles: Educational initiatives should be undertaken to promote a better understanding of international justice principles and procedures. Training programs should aim to enhance the capacity of relevant personnel in member states to effectively contribute to the pursuit of justice.</w:t>
      </w:r>
    </w:p>
    <w:p w14:paraId="63C116F2" w14:textId="77777777" w:rsidR="00FD7C86" w:rsidRPr="00FD7C86" w:rsidRDefault="00FD7C86" w:rsidP="00FD7C86">
      <w:pPr>
        <w:rPr>
          <w:rFonts w:ascii="Arial" w:hAnsi="Arial" w:cs="Arial"/>
          <w:sz w:val="24"/>
          <w:szCs w:val="24"/>
        </w:rPr>
      </w:pPr>
    </w:p>
    <w:p w14:paraId="69C3A1F9" w14:textId="5B078E88" w:rsidR="004B2B93" w:rsidRPr="00FD7C86" w:rsidRDefault="00FD7C86" w:rsidP="00FD7C86">
      <w:pPr>
        <w:rPr>
          <w:rFonts w:ascii="Arial" w:hAnsi="Arial" w:cs="Arial"/>
          <w:sz w:val="24"/>
          <w:szCs w:val="24"/>
        </w:rPr>
      </w:pPr>
      <w:r w:rsidRPr="00FD7C86">
        <w:rPr>
          <w:rFonts w:ascii="Arial" w:hAnsi="Arial" w:cs="Arial"/>
          <w:sz w:val="24"/>
          <w:szCs w:val="24"/>
        </w:rPr>
        <w:t xml:space="preserve">In conclusion, the United Nations Security Council is presented with a formidable challenge in addressing the intricacies of International Justice and the Repatriation of Prisoners. The proposed solutions outlined above emphasize the need for comprehensive legal frameworks, enhanced cooperation, clear repatriation guidelines, and capacity-building initiatives. Through collective efforts, the Security Council can </w:t>
      </w:r>
      <w:r w:rsidRPr="00FD7C86">
        <w:rPr>
          <w:rFonts w:ascii="Arial" w:hAnsi="Arial" w:cs="Arial"/>
          <w:sz w:val="24"/>
          <w:szCs w:val="24"/>
        </w:rPr>
        <w:t>fulfil</w:t>
      </w:r>
      <w:r w:rsidRPr="00FD7C86">
        <w:rPr>
          <w:rFonts w:ascii="Arial" w:hAnsi="Arial" w:cs="Arial"/>
          <w:sz w:val="24"/>
          <w:szCs w:val="24"/>
        </w:rPr>
        <w:t xml:space="preserve"> its role in promoting justice, protecting human rights, and maintaining international peace and security.</w:t>
      </w:r>
    </w:p>
    <w:sectPr w:rsidR="004B2B93" w:rsidRPr="00FD7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6517"/>
    <w:multiLevelType w:val="hybridMultilevel"/>
    <w:tmpl w:val="CF50C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5C640F"/>
    <w:multiLevelType w:val="hybridMultilevel"/>
    <w:tmpl w:val="082AA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81674365">
    <w:abstractNumId w:val="1"/>
  </w:num>
  <w:num w:numId="2" w16cid:durableId="138139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86"/>
    <w:rsid w:val="0006129A"/>
    <w:rsid w:val="001A3BD7"/>
    <w:rsid w:val="004B2B93"/>
    <w:rsid w:val="009A3ED8"/>
    <w:rsid w:val="00B434BF"/>
    <w:rsid w:val="00F97A57"/>
    <w:rsid w:val="00FD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3465"/>
  <w15:chartTrackingRefBased/>
  <w15:docId w15:val="{559A6CB0-8B69-4EDE-AA68-C611830C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C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7C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7C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7C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7C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7C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7C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7C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7C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C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7C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7C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7C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7C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7C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7C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7C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7C86"/>
    <w:rPr>
      <w:rFonts w:eastAsiaTheme="majorEastAsia" w:cstheme="majorBidi"/>
      <w:color w:val="272727" w:themeColor="text1" w:themeTint="D8"/>
    </w:rPr>
  </w:style>
  <w:style w:type="paragraph" w:styleId="Title">
    <w:name w:val="Title"/>
    <w:basedOn w:val="Normal"/>
    <w:next w:val="Normal"/>
    <w:link w:val="TitleChar"/>
    <w:uiPriority w:val="10"/>
    <w:qFormat/>
    <w:rsid w:val="00FD7C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7C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7C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7C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7C86"/>
    <w:pPr>
      <w:spacing w:before="160"/>
      <w:jc w:val="center"/>
    </w:pPr>
    <w:rPr>
      <w:i/>
      <w:iCs/>
      <w:color w:val="404040" w:themeColor="text1" w:themeTint="BF"/>
    </w:rPr>
  </w:style>
  <w:style w:type="character" w:customStyle="1" w:styleId="QuoteChar">
    <w:name w:val="Quote Char"/>
    <w:basedOn w:val="DefaultParagraphFont"/>
    <w:link w:val="Quote"/>
    <w:uiPriority w:val="29"/>
    <w:rsid w:val="00FD7C86"/>
    <w:rPr>
      <w:i/>
      <w:iCs/>
      <w:color w:val="404040" w:themeColor="text1" w:themeTint="BF"/>
    </w:rPr>
  </w:style>
  <w:style w:type="paragraph" w:styleId="ListParagraph">
    <w:name w:val="List Paragraph"/>
    <w:basedOn w:val="Normal"/>
    <w:uiPriority w:val="34"/>
    <w:qFormat/>
    <w:rsid w:val="00FD7C86"/>
    <w:pPr>
      <w:ind w:left="720"/>
      <w:contextualSpacing/>
    </w:pPr>
  </w:style>
  <w:style w:type="character" w:styleId="IntenseEmphasis">
    <w:name w:val="Intense Emphasis"/>
    <w:basedOn w:val="DefaultParagraphFont"/>
    <w:uiPriority w:val="21"/>
    <w:qFormat/>
    <w:rsid w:val="00FD7C86"/>
    <w:rPr>
      <w:i/>
      <w:iCs/>
      <w:color w:val="0F4761" w:themeColor="accent1" w:themeShade="BF"/>
    </w:rPr>
  </w:style>
  <w:style w:type="paragraph" w:styleId="IntenseQuote">
    <w:name w:val="Intense Quote"/>
    <w:basedOn w:val="Normal"/>
    <w:next w:val="Normal"/>
    <w:link w:val="IntenseQuoteChar"/>
    <w:uiPriority w:val="30"/>
    <w:qFormat/>
    <w:rsid w:val="00FD7C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7C86"/>
    <w:rPr>
      <w:i/>
      <w:iCs/>
      <w:color w:val="0F4761" w:themeColor="accent1" w:themeShade="BF"/>
    </w:rPr>
  </w:style>
  <w:style w:type="character" w:styleId="IntenseReference">
    <w:name w:val="Intense Reference"/>
    <w:basedOn w:val="DefaultParagraphFont"/>
    <w:uiPriority w:val="32"/>
    <w:qFormat/>
    <w:rsid w:val="00FD7C8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F2741B3D48340BE7BF08BDF94BBE8" ma:contentTypeVersion="17" ma:contentTypeDescription="Create a new document." ma:contentTypeScope="" ma:versionID="c033833d05974ac73da19213aeb2de55">
  <xsd:schema xmlns:xsd="http://www.w3.org/2001/XMLSchema" xmlns:xs="http://www.w3.org/2001/XMLSchema" xmlns:p="http://schemas.microsoft.com/office/2006/metadata/properties" xmlns:ns3="61dd47cc-c1f8-4b89-bee1-3efe3ed67958" xmlns:ns4="9ac46e89-4728-4485-b11d-4e4bbdbefdd3" targetNamespace="http://schemas.microsoft.com/office/2006/metadata/properties" ma:root="true" ma:fieldsID="c25b21d0199f2238eac2eb6159320b7f" ns3:_="" ns4:_="">
    <xsd:import namespace="61dd47cc-c1f8-4b89-bee1-3efe3ed67958"/>
    <xsd:import namespace="9ac46e89-4728-4485-b11d-4e4bbdbefd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d47cc-c1f8-4b89-bee1-3efe3ed67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46e89-4728-4485-b11d-4e4bbdbefd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1dd47cc-c1f8-4b89-bee1-3efe3ed67958" xsi:nil="true"/>
  </documentManagement>
</p:properties>
</file>

<file path=customXml/itemProps1.xml><?xml version="1.0" encoding="utf-8"?>
<ds:datastoreItem xmlns:ds="http://schemas.openxmlformats.org/officeDocument/2006/customXml" ds:itemID="{B4C997ED-A2C2-47EE-BD38-44F9BC6F6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d47cc-c1f8-4b89-bee1-3efe3ed67958"/>
    <ds:schemaRef ds:uri="9ac46e89-4728-4485-b11d-4e4bbdbef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09478-0C8B-428C-8375-85B9CFA3AEF2}">
  <ds:schemaRefs>
    <ds:schemaRef ds:uri="http://schemas.microsoft.com/sharepoint/v3/contenttype/forms"/>
  </ds:schemaRefs>
</ds:datastoreItem>
</file>

<file path=customXml/itemProps3.xml><?xml version="1.0" encoding="utf-8"?>
<ds:datastoreItem xmlns:ds="http://schemas.openxmlformats.org/officeDocument/2006/customXml" ds:itemID="{2537D10B-EED2-496E-9E56-4FDB35F62D7F}">
  <ds:schemaRefs>
    <ds:schemaRef ds:uri="9ac46e89-4728-4485-b11d-4e4bbdbefdd3"/>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61dd47cc-c1f8-4b89-bee1-3efe3ed6795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Kiyah-Louise Lopez (11G)</dc:creator>
  <cp:keywords/>
  <dc:description/>
  <cp:lastModifiedBy>Kiyah-Louise Lopez (11G)</cp:lastModifiedBy>
  <cp:revision>1</cp:revision>
  <dcterms:created xsi:type="dcterms:W3CDTF">2024-01-29T22:52:00Z</dcterms:created>
  <dcterms:modified xsi:type="dcterms:W3CDTF">2024-01-30T22:42:00Z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0x010100B0AF2741B3D48340BE7BF08BDF94BBE8</vt:lpwstr>
  </property>
</Properties>
</file>