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6A0E" w14:textId="77777777" w:rsidR="001C3A6F" w:rsidRPr="00104543" w:rsidRDefault="001C3A6F" w:rsidP="005E7660">
      <w:pPr>
        <w:pStyle w:val="p1"/>
        <w:rPr>
          <w:rStyle w:val="s1"/>
          <w:rFonts w:ascii="Gill Sans MT" w:hAnsi="Gill Sans MT"/>
          <w:b/>
          <w:bCs/>
          <w:sz w:val="32"/>
          <w:szCs w:val="32"/>
        </w:rPr>
      </w:pPr>
      <w:r w:rsidRPr="00104543">
        <w:rPr>
          <w:rStyle w:val="s1"/>
          <w:rFonts w:ascii="Gill Sans MT" w:hAnsi="Gill Sans MT"/>
          <w:b/>
          <w:bCs/>
          <w:sz w:val="32"/>
          <w:szCs w:val="32"/>
        </w:rPr>
        <w:t>The Issue of Ensuring Equitable Access to Modern Medical Technologies</w:t>
      </w:r>
    </w:p>
    <w:p w14:paraId="42BFE074" w14:textId="77777777" w:rsidR="008D4E70" w:rsidRPr="00104543" w:rsidRDefault="008D4E70" w:rsidP="001C3A6F">
      <w:pPr>
        <w:pStyle w:val="p1"/>
        <w:ind w:left="360"/>
        <w:rPr>
          <w:rStyle w:val="s1"/>
          <w:rFonts w:ascii="Gill Sans MT" w:hAnsi="Gill Sans MT"/>
          <w:sz w:val="26"/>
          <w:szCs w:val="26"/>
        </w:rPr>
      </w:pPr>
    </w:p>
    <w:p w14:paraId="257AA0E3" w14:textId="0A8041D4" w:rsidR="008D4E70" w:rsidRPr="00104543" w:rsidRDefault="008D4E70" w:rsidP="005E7660">
      <w:pPr>
        <w:pStyle w:val="p1"/>
        <w:rPr>
          <w:rStyle w:val="s1"/>
          <w:rFonts w:ascii="Gill Sans MT" w:hAnsi="Gill Sans MT"/>
          <w:sz w:val="26"/>
          <w:szCs w:val="26"/>
        </w:rPr>
      </w:pPr>
      <w:r w:rsidRPr="00104543">
        <w:rPr>
          <w:rStyle w:val="s1"/>
          <w:rFonts w:ascii="Gill Sans MT" w:hAnsi="Gill Sans MT"/>
          <w:sz w:val="26"/>
          <w:szCs w:val="26"/>
        </w:rPr>
        <w:t>E</w:t>
      </w:r>
      <w:r w:rsidR="008A4D8A" w:rsidRPr="00104543">
        <w:rPr>
          <w:rStyle w:val="s1"/>
          <w:rFonts w:ascii="Gill Sans MT" w:hAnsi="Gill Sans MT"/>
          <w:sz w:val="26"/>
          <w:szCs w:val="26"/>
        </w:rPr>
        <w:t xml:space="preserve">nsuring </w:t>
      </w:r>
      <w:r w:rsidR="003F7359" w:rsidRPr="00104543">
        <w:rPr>
          <w:rStyle w:val="s1"/>
          <w:rFonts w:ascii="Gill Sans MT" w:hAnsi="Gill Sans MT"/>
          <w:sz w:val="26"/>
          <w:szCs w:val="26"/>
        </w:rPr>
        <w:t>fair</w:t>
      </w:r>
      <w:r w:rsidR="008A4D8A" w:rsidRPr="00104543">
        <w:rPr>
          <w:rStyle w:val="s1"/>
          <w:rFonts w:ascii="Gill Sans MT" w:hAnsi="Gill Sans MT"/>
          <w:sz w:val="26"/>
          <w:szCs w:val="26"/>
        </w:rPr>
        <w:t xml:space="preserve"> access to modern medical </w:t>
      </w:r>
      <w:r w:rsidR="007F4534" w:rsidRPr="00104543">
        <w:rPr>
          <w:rStyle w:val="s1"/>
          <w:rFonts w:ascii="Gill Sans MT" w:hAnsi="Gill Sans MT"/>
          <w:sz w:val="26"/>
          <w:szCs w:val="26"/>
        </w:rPr>
        <w:t>innovation</w:t>
      </w:r>
      <w:r w:rsidR="001C422D" w:rsidRPr="00104543">
        <w:rPr>
          <w:rStyle w:val="s1"/>
          <w:rFonts w:ascii="Gill Sans MT" w:hAnsi="Gill Sans MT"/>
          <w:sz w:val="26"/>
          <w:szCs w:val="26"/>
        </w:rPr>
        <w:t>s</w:t>
      </w:r>
      <w:r w:rsidR="008A4D8A" w:rsidRPr="00104543">
        <w:rPr>
          <w:rStyle w:val="s1"/>
          <w:rFonts w:ascii="Gill Sans MT" w:hAnsi="Gill Sans MT"/>
          <w:sz w:val="26"/>
          <w:szCs w:val="26"/>
        </w:rPr>
        <w:t xml:space="preserve"> is a pressing challenge, with massive</w:t>
      </w:r>
      <w:r w:rsidR="005E7660" w:rsidRPr="00104543">
        <w:rPr>
          <w:rStyle w:val="s1"/>
          <w:rFonts w:ascii="Gill Sans MT" w:hAnsi="Gill Sans MT"/>
          <w:sz w:val="26"/>
          <w:szCs w:val="26"/>
        </w:rPr>
        <w:t xml:space="preserve"> </w:t>
      </w:r>
      <w:r w:rsidR="008A4D8A" w:rsidRPr="00104543">
        <w:rPr>
          <w:rStyle w:val="s1"/>
          <w:rFonts w:ascii="Gill Sans MT" w:hAnsi="Gill Sans MT"/>
          <w:sz w:val="26"/>
          <w:szCs w:val="26"/>
        </w:rPr>
        <w:t>impacts on human</w:t>
      </w:r>
      <w:r w:rsidR="007F4534" w:rsidRPr="00104543">
        <w:rPr>
          <w:rStyle w:val="s1"/>
          <w:rFonts w:ascii="Gill Sans MT" w:hAnsi="Gill Sans MT"/>
          <w:sz w:val="26"/>
          <w:szCs w:val="26"/>
        </w:rPr>
        <w:t xml:space="preserve"> health,</w:t>
      </w:r>
      <w:r w:rsidR="008A4D8A" w:rsidRPr="00104543">
        <w:rPr>
          <w:rStyle w:val="s1"/>
          <w:rFonts w:ascii="Gill Sans MT" w:hAnsi="Gill Sans MT"/>
          <w:sz w:val="26"/>
          <w:szCs w:val="26"/>
        </w:rPr>
        <w:t xml:space="preserve"> rights, development, and international stability.</w:t>
      </w:r>
      <w:r w:rsidR="003A31F2" w:rsidRPr="00104543">
        <w:rPr>
          <w:rStyle w:val="s1"/>
          <w:rFonts w:ascii="Gill Sans MT" w:hAnsi="Gill Sans MT"/>
          <w:sz w:val="26"/>
          <w:szCs w:val="26"/>
        </w:rPr>
        <w:t xml:space="preserve"> Technological</w:t>
      </w:r>
      <w:r w:rsidR="00FB7132" w:rsidRPr="00104543">
        <w:rPr>
          <w:rStyle w:val="s1"/>
          <w:rFonts w:ascii="Gill Sans MT" w:hAnsi="Gill Sans MT"/>
          <w:sz w:val="26"/>
          <w:szCs w:val="26"/>
        </w:rPr>
        <w:t xml:space="preserve"> </w:t>
      </w:r>
      <w:r w:rsidR="003A31F2" w:rsidRPr="00104543">
        <w:rPr>
          <w:rStyle w:val="s1"/>
          <w:rFonts w:ascii="Gill Sans MT" w:hAnsi="Gill Sans MT"/>
          <w:sz w:val="26"/>
          <w:szCs w:val="26"/>
        </w:rPr>
        <w:t>advancements such as vaccines, di</w:t>
      </w:r>
      <w:r w:rsidR="001E2CD1" w:rsidRPr="00104543">
        <w:rPr>
          <w:rStyle w:val="s1"/>
          <w:rFonts w:ascii="Gill Sans MT" w:hAnsi="Gill Sans MT"/>
          <w:sz w:val="26"/>
          <w:szCs w:val="26"/>
        </w:rPr>
        <w:t>agnostics, digital systems, and treatments are transforming</w:t>
      </w:r>
      <w:r w:rsidR="00FB7132" w:rsidRPr="00104543">
        <w:rPr>
          <w:rStyle w:val="s1"/>
          <w:rFonts w:ascii="Gill Sans MT" w:hAnsi="Gill Sans MT"/>
          <w:sz w:val="26"/>
          <w:szCs w:val="26"/>
        </w:rPr>
        <w:t xml:space="preserve"> </w:t>
      </w:r>
      <w:r w:rsidR="001E2CD1" w:rsidRPr="00104543">
        <w:rPr>
          <w:rStyle w:val="s1"/>
          <w:rFonts w:ascii="Gill Sans MT" w:hAnsi="Gill Sans MT"/>
          <w:sz w:val="26"/>
          <w:szCs w:val="26"/>
        </w:rPr>
        <w:t xml:space="preserve">healthcare in much of the world, however </w:t>
      </w:r>
      <w:r w:rsidR="0037559B" w:rsidRPr="00104543">
        <w:rPr>
          <w:rStyle w:val="s1"/>
          <w:rFonts w:ascii="Gill Sans MT" w:hAnsi="Gill Sans MT"/>
          <w:sz w:val="26"/>
          <w:szCs w:val="26"/>
        </w:rPr>
        <w:t>between and within countries, the access to this</w:t>
      </w:r>
      <w:r w:rsidR="00FB7132" w:rsidRPr="00104543">
        <w:rPr>
          <w:rStyle w:val="s1"/>
          <w:rFonts w:ascii="Gill Sans MT" w:hAnsi="Gill Sans MT"/>
          <w:sz w:val="26"/>
          <w:szCs w:val="26"/>
        </w:rPr>
        <w:t xml:space="preserve"> </w:t>
      </w:r>
      <w:r w:rsidR="0037559B" w:rsidRPr="00104543">
        <w:rPr>
          <w:rStyle w:val="s1"/>
          <w:rFonts w:ascii="Gill Sans MT" w:hAnsi="Gill Sans MT"/>
          <w:sz w:val="26"/>
          <w:szCs w:val="26"/>
        </w:rPr>
        <w:t>technology is still unequal.</w:t>
      </w:r>
    </w:p>
    <w:p w14:paraId="14469DA5" w14:textId="77777777" w:rsidR="00D93247" w:rsidRPr="00104543" w:rsidRDefault="00D93247" w:rsidP="001C3A6F">
      <w:pPr>
        <w:pStyle w:val="p1"/>
        <w:ind w:left="360"/>
        <w:rPr>
          <w:rFonts w:ascii="Gill Sans MT" w:hAnsi="Gill Sans MT"/>
          <w:sz w:val="26"/>
          <w:szCs w:val="26"/>
        </w:rPr>
      </w:pPr>
    </w:p>
    <w:p w14:paraId="115D5AC5" w14:textId="1CA869EC" w:rsidR="00A656C6" w:rsidRPr="00104543" w:rsidRDefault="007F4534" w:rsidP="005E7660">
      <w:pPr>
        <w:pStyle w:val="p1"/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Modern medical technologies play </w:t>
      </w:r>
      <w:r w:rsidR="003C010C" w:rsidRPr="00104543">
        <w:rPr>
          <w:rFonts w:ascii="Gill Sans MT" w:hAnsi="Gill Sans MT"/>
          <w:sz w:val="26"/>
          <w:szCs w:val="26"/>
        </w:rPr>
        <w:t>important roles in preventing disease, improving quality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3C010C" w:rsidRPr="00104543">
        <w:rPr>
          <w:rFonts w:ascii="Gill Sans MT" w:hAnsi="Gill Sans MT"/>
          <w:sz w:val="26"/>
          <w:szCs w:val="26"/>
        </w:rPr>
        <w:t>of life, and responding to emergencies. With specific innovations, like mRNA vaccines and advanced imaging have shown the potential to reduce mortality rates</w:t>
      </w:r>
      <w:r w:rsidR="008A2FD9" w:rsidRPr="00104543">
        <w:rPr>
          <w:rFonts w:ascii="Gill Sans MT" w:hAnsi="Gill Sans MT"/>
          <w:sz w:val="26"/>
          <w:szCs w:val="26"/>
        </w:rPr>
        <w:t xml:space="preserve">. </w:t>
      </w:r>
      <w:r w:rsidR="00104543" w:rsidRPr="00104543">
        <w:rPr>
          <w:rFonts w:ascii="Gill Sans MT" w:hAnsi="Gill Sans MT"/>
          <w:sz w:val="26"/>
          <w:szCs w:val="26"/>
        </w:rPr>
        <w:t>Low- and middle-income</w:t>
      </w:r>
      <w:r w:rsidR="008A2FD9" w:rsidRPr="00104543">
        <w:rPr>
          <w:rFonts w:ascii="Gill Sans MT" w:hAnsi="Gill Sans MT"/>
          <w:sz w:val="26"/>
          <w:szCs w:val="26"/>
        </w:rPr>
        <w:t xml:space="preserve"> countries and marginalised populations often cannot access these innovations</w:t>
      </w:r>
      <w:r w:rsidR="00A656C6" w:rsidRPr="00104543">
        <w:rPr>
          <w:rFonts w:ascii="Gill Sans MT" w:hAnsi="Gill Sans MT"/>
          <w:sz w:val="26"/>
          <w:szCs w:val="26"/>
        </w:rPr>
        <w:t xml:space="preserve">, due to barriers such as </w:t>
      </w:r>
      <w:bookmarkStart w:id="0" w:name="_Int_K2b0QsD3"/>
      <w:r w:rsidR="00A656C6" w:rsidRPr="00104543">
        <w:rPr>
          <w:rFonts w:ascii="Gill Sans MT" w:hAnsi="Gill Sans MT"/>
          <w:sz w:val="26"/>
          <w:szCs w:val="26"/>
        </w:rPr>
        <w:t>high costs</w:t>
      </w:r>
      <w:bookmarkEnd w:id="0"/>
      <w:r w:rsidR="00A656C6" w:rsidRPr="00104543">
        <w:rPr>
          <w:rFonts w:ascii="Gill Sans MT" w:hAnsi="Gill Sans MT"/>
          <w:sz w:val="26"/>
          <w:szCs w:val="26"/>
        </w:rPr>
        <w:t xml:space="preserve">, limited infrastructure, supply chain </w:t>
      </w:r>
      <w:r w:rsidR="003F7359" w:rsidRPr="00104543">
        <w:rPr>
          <w:rFonts w:ascii="Gill Sans MT" w:hAnsi="Gill Sans MT"/>
          <w:sz w:val="26"/>
          <w:szCs w:val="26"/>
        </w:rPr>
        <w:t>issues,</w:t>
      </w:r>
      <w:r w:rsidR="00A656C6" w:rsidRPr="00104543">
        <w:rPr>
          <w:rFonts w:ascii="Gill Sans MT" w:hAnsi="Gill Sans MT"/>
          <w:sz w:val="26"/>
          <w:szCs w:val="26"/>
        </w:rPr>
        <w:t xml:space="preserve"> and shortages of health care professionals. These all contribute to widening the global health inequality and undermining the idea of health as a human right. Disparities in access to medical technology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A656C6" w:rsidRPr="00104543">
        <w:rPr>
          <w:rFonts w:ascii="Gill Sans MT" w:hAnsi="Gill Sans MT"/>
          <w:sz w:val="26"/>
          <w:szCs w:val="26"/>
        </w:rPr>
        <w:t xml:space="preserve">can </w:t>
      </w:r>
      <w:r w:rsidR="009F5761" w:rsidRPr="00104543">
        <w:rPr>
          <w:rFonts w:ascii="Gill Sans MT" w:hAnsi="Gill Sans MT"/>
          <w:sz w:val="26"/>
          <w:szCs w:val="26"/>
        </w:rPr>
        <w:t xml:space="preserve">worsen number of preventable deaths, prolong outbreak of diseases, and damage public confidence in healthcare. </w:t>
      </w:r>
      <w:r w:rsidR="00BB0482" w:rsidRPr="00104543">
        <w:rPr>
          <w:rFonts w:ascii="Gill Sans MT" w:hAnsi="Gill Sans MT"/>
          <w:sz w:val="26"/>
          <w:szCs w:val="26"/>
        </w:rPr>
        <w:t>During global crises, like pandemics, unequal distribution of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BB0482" w:rsidRPr="00104543">
        <w:rPr>
          <w:rFonts w:ascii="Gill Sans MT" w:hAnsi="Gill Sans MT"/>
          <w:sz w:val="26"/>
          <w:szCs w:val="26"/>
        </w:rPr>
        <w:t xml:space="preserve">vaccines can prolong and </w:t>
      </w:r>
      <w:r w:rsidR="006110FD" w:rsidRPr="00104543">
        <w:rPr>
          <w:rFonts w:ascii="Gill Sans MT" w:hAnsi="Gill Sans MT"/>
          <w:sz w:val="26"/>
          <w:szCs w:val="26"/>
        </w:rPr>
        <w:t>increase economic disruption.</w:t>
      </w:r>
    </w:p>
    <w:p w14:paraId="37D9E366" w14:textId="77777777" w:rsidR="001B4DD0" w:rsidRPr="00104543" w:rsidRDefault="001B4DD0" w:rsidP="001B4DD0">
      <w:pPr>
        <w:pStyle w:val="p1"/>
        <w:ind w:left="360"/>
        <w:rPr>
          <w:rFonts w:ascii="Gill Sans MT" w:hAnsi="Gill Sans MT"/>
          <w:sz w:val="26"/>
          <w:szCs w:val="26"/>
        </w:rPr>
      </w:pPr>
    </w:p>
    <w:p w14:paraId="72790C94" w14:textId="3E333CCE" w:rsidR="00A656C6" w:rsidRPr="00104543" w:rsidRDefault="001B4DD0" w:rsidP="005E7660">
      <w:pPr>
        <w:pStyle w:val="p1"/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>The problems face</w:t>
      </w:r>
      <w:r w:rsidR="001C422D" w:rsidRPr="00104543">
        <w:rPr>
          <w:rFonts w:ascii="Gill Sans MT" w:hAnsi="Gill Sans MT"/>
          <w:sz w:val="26"/>
          <w:szCs w:val="26"/>
        </w:rPr>
        <w:t>d</w:t>
      </w:r>
      <w:r w:rsidRPr="00104543">
        <w:rPr>
          <w:rFonts w:ascii="Gill Sans MT" w:hAnsi="Gill Sans MT"/>
          <w:sz w:val="26"/>
          <w:szCs w:val="26"/>
        </w:rPr>
        <w:t xml:space="preserve"> by countries in need of modern medical technology are not only economic but also based on intellectual regimes and protections</w:t>
      </w:r>
      <w:r w:rsidR="00CC121A" w:rsidRPr="00104543">
        <w:rPr>
          <w:rFonts w:ascii="Gill Sans MT" w:hAnsi="Gill Sans MT"/>
          <w:sz w:val="26"/>
          <w:szCs w:val="26"/>
        </w:rPr>
        <w:t xml:space="preserve"> which </w:t>
      </w:r>
      <w:r w:rsidRPr="00104543">
        <w:rPr>
          <w:rFonts w:ascii="Gill Sans MT" w:hAnsi="Gill Sans MT"/>
          <w:sz w:val="26"/>
          <w:szCs w:val="26"/>
        </w:rPr>
        <w:t>can restrict the</w:t>
      </w:r>
      <w:r w:rsidR="00CC121A" w:rsidRPr="00104543">
        <w:rPr>
          <w:rFonts w:ascii="Gill Sans MT" w:hAnsi="Gill Sans MT"/>
          <w:sz w:val="26"/>
          <w:szCs w:val="26"/>
        </w:rPr>
        <w:t xml:space="preserve"> availability of medicine and equipment in resource limited areas. Furthermore, the divide</w:t>
      </w:r>
      <w:r w:rsidR="009B7A80" w:rsidRPr="00104543">
        <w:rPr>
          <w:rFonts w:ascii="Gill Sans MT" w:hAnsi="Gill Sans MT"/>
          <w:sz w:val="26"/>
          <w:szCs w:val="26"/>
        </w:rPr>
        <w:t>,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9B7A80" w:rsidRPr="00104543">
        <w:rPr>
          <w:rFonts w:ascii="Gill Sans MT" w:hAnsi="Gill Sans MT"/>
          <w:sz w:val="26"/>
          <w:szCs w:val="26"/>
        </w:rPr>
        <w:t>from lack of internet to unreliable electricity, can prevent</w:t>
      </w:r>
      <w:r w:rsidR="00EC232D" w:rsidRPr="00104543">
        <w:rPr>
          <w:rFonts w:ascii="Gill Sans MT" w:hAnsi="Gill Sans MT"/>
          <w:sz w:val="26"/>
          <w:szCs w:val="26"/>
        </w:rPr>
        <w:t xml:space="preserve"> </w:t>
      </w:r>
      <w:r w:rsidR="009B7A80" w:rsidRPr="00104543">
        <w:rPr>
          <w:rFonts w:ascii="Gill Sans MT" w:hAnsi="Gill Sans MT"/>
          <w:sz w:val="26"/>
          <w:szCs w:val="26"/>
        </w:rPr>
        <w:t>countries</w:t>
      </w:r>
      <w:r w:rsidR="00EC232D" w:rsidRPr="00104543">
        <w:rPr>
          <w:rFonts w:ascii="Gill Sans MT" w:hAnsi="Gill Sans MT"/>
          <w:sz w:val="26"/>
          <w:szCs w:val="26"/>
        </w:rPr>
        <w:t xml:space="preserve"> particularly those which are remote of </w:t>
      </w:r>
      <w:r w:rsidR="00B504D8" w:rsidRPr="00104543">
        <w:rPr>
          <w:rFonts w:ascii="Gill Sans MT" w:hAnsi="Gill Sans MT"/>
          <w:sz w:val="26"/>
          <w:szCs w:val="26"/>
        </w:rPr>
        <w:t xml:space="preserve">affected by conflict </w:t>
      </w:r>
      <w:r w:rsidR="009B7A80" w:rsidRPr="00104543">
        <w:rPr>
          <w:rFonts w:ascii="Gill Sans MT" w:hAnsi="Gill Sans MT"/>
          <w:sz w:val="26"/>
          <w:szCs w:val="26"/>
        </w:rPr>
        <w:t xml:space="preserve">from being able to use these modern technologies </w:t>
      </w:r>
      <w:r w:rsidR="00B504D8" w:rsidRPr="00104543">
        <w:rPr>
          <w:rFonts w:ascii="Gill Sans MT" w:hAnsi="Gill Sans MT"/>
          <w:sz w:val="26"/>
          <w:szCs w:val="26"/>
        </w:rPr>
        <w:t>effectively.</w:t>
      </w:r>
    </w:p>
    <w:p w14:paraId="25524808" w14:textId="77777777" w:rsidR="00B504D8" w:rsidRPr="00104543" w:rsidRDefault="00B504D8" w:rsidP="00B504D8">
      <w:pPr>
        <w:pStyle w:val="p1"/>
        <w:ind w:left="360"/>
        <w:rPr>
          <w:rFonts w:ascii="Gill Sans MT" w:hAnsi="Gill Sans MT"/>
          <w:sz w:val="26"/>
          <w:szCs w:val="26"/>
        </w:rPr>
      </w:pPr>
    </w:p>
    <w:p w14:paraId="528D5DD9" w14:textId="6186190F" w:rsidR="008D4E70" w:rsidRPr="00104543" w:rsidRDefault="001C422D" w:rsidP="005E7660">
      <w:pPr>
        <w:pStyle w:val="p1"/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The challenge of ensuring </w:t>
      </w:r>
      <w:bookmarkStart w:id="1" w:name="_Int_XFtewUgj"/>
      <w:r w:rsidRPr="00104543">
        <w:rPr>
          <w:rFonts w:ascii="Gill Sans MT" w:hAnsi="Gill Sans MT"/>
          <w:sz w:val="26"/>
          <w:szCs w:val="26"/>
        </w:rPr>
        <w:t>equitable</w:t>
      </w:r>
      <w:bookmarkEnd w:id="1"/>
      <w:r w:rsidRPr="00104543">
        <w:rPr>
          <w:rFonts w:ascii="Gill Sans MT" w:hAnsi="Gill Sans MT"/>
          <w:sz w:val="26"/>
          <w:szCs w:val="26"/>
        </w:rPr>
        <w:t xml:space="preserve"> access to modern medical technology </w:t>
      </w:r>
      <w:bookmarkStart w:id="2" w:name="_Int_5I3PotdQ"/>
      <w:r w:rsidRPr="00104543">
        <w:rPr>
          <w:rFonts w:ascii="Gill Sans MT" w:hAnsi="Gill Sans MT"/>
          <w:sz w:val="26"/>
          <w:szCs w:val="26"/>
        </w:rPr>
        <w:t>is made</w:t>
      </w:r>
      <w:bookmarkEnd w:id="2"/>
      <w:r w:rsidRPr="00104543">
        <w:rPr>
          <w:rFonts w:ascii="Gill Sans MT" w:hAnsi="Gill Sans MT"/>
          <w:sz w:val="26"/>
          <w:szCs w:val="26"/>
        </w:rPr>
        <w:t xml:space="preserve"> more complicated by inequality within countries. </w:t>
      </w:r>
      <w:r w:rsidR="0016597E" w:rsidRPr="00104543">
        <w:rPr>
          <w:rFonts w:ascii="Gill Sans MT" w:hAnsi="Gill Sans MT"/>
          <w:sz w:val="26"/>
          <w:szCs w:val="26"/>
        </w:rPr>
        <w:t>Socio-economic differences, geographic isolation, and systemic discrimination can limit access to health care for some groups, even in high-income countries</w:t>
      </w:r>
      <w:r w:rsidR="00274DBD" w:rsidRPr="00104543">
        <w:rPr>
          <w:rFonts w:ascii="Gill Sans MT" w:hAnsi="Gill Sans MT"/>
          <w:sz w:val="26"/>
          <w:szCs w:val="26"/>
        </w:rPr>
        <w:t xml:space="preserve">. </w:t>
      </w:r>
      <w:r w:rsidR="009E1974" w:rsidRPr="00104543">
        <w:rPr>
          <w:rFonts w:ascii="Gill Sans MT" w:hAnsi="Gill Sans MT"/>
          <w:sz w:val="26"/>
          <w:szCs w:val="26"/>
        </w:rPr>
        <w:t xml:space="preserve">Vulnerable groups, such as refugees, persons with disabilities, and those in informal settlements </w:t>
      </w:r>
      <w:bookmarkStart w:id="3" w:name="_Int_fzEtRNw9"/>
      <w:r w:rsidR="009E1974" w:rsidRPr="00104543">
        <w:rPr>
          <w:rFonts w:ascii="Gill Sans MT" w:hAnsi="Gill Sans MT"/>
          <w:sz w:val="26"/>
          <w:szCs w:val="26"/>
        </w:rPr>
        <w:t>are often affected</w:t>
      </w:r>
      <w:bookmarkEnd w:id="3"/>
      <w:r w:rsidR="009E1974" w:rsidRPr="00104543">
        <w:rPr>
          <w:rFonts w:ascii="Gill Sans MT" w:hAnsi="Gill Sans MT"/>
          <w:sz w:val="26"/>
          <w:szCs w:val="26"/>
        </w:rPr>
        <w:t xml:space="preserve"> most heavily by these gaps. International </w:t>
      </w:r>
      <w:r w:rsidR="00B125CF" w:rsidRPr="00104543">
        <w:rPr>
          <w:rFonts w:ascii="Gill Sans MT" w:hAnsi="Gill Sans MT"/>
          <w:sz w:val="26"/>
          <w:szCs w:val="26"/>
        </w:rPr>
        <w:t>initiatives such as the World Health Organization’s (WHO) Essential Medicines List,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B125CF" w:rsidRPr="00104543">
        <w:rPr>
          <w:rFonts w:ascii="Gill Sans MT" w:hAnsi="Gill Sans MT"/>
          <w:sz w:val="26"/>
          <w:szCs w:val="26"/>
        </w:rPr>
        <w:t xml:space="preserve">COVAX, and efforts to promote transfer of technology have tried to address these challenges, but many of these </w:t>
      </w:r>
      <w:r w:rsidR="00572BBA" w:rsidRPr="00104543">
        <w:rPr>
          <w:rFonts w:ascii="Gill Sans MT" w:hAnsi="Gill Sans MT"/>
          <w:sz w:val="26"/>
          <w:szCs w:val="26"/>
        </w:rPr>
        <w:t xml:space="preserve">face funding constraints, political challenges and uneven implementation. </w:t>
      </w:r>
      <w:r w:rsidR="00C21BC0" w:rsidRPr="00104543">
        <w:rPr>
          <w:rFonts w:ascii="Gill Sans MT" w:hAnsi="Gill Sans MT"/>
          <w:sz w:val="26"/>
          <w:szCs w:val="26"/>
        </w:rPr>
        <w:t>Many of these initiatives also leave questions unanswered</w:t>
      </w:r>
      <w:r w:rsidR="005C28FD" w:rsidRPr="00104543">
        <w:rPr>
          <w:rFonts w:ascii="Gill Sans MT" w:hAnsi="Gill Sans MT"/>
          <w:sz w:val="26"/>
          <w:szCs w:val="26"/>
        </w:rPr>
        <w:t xml:space="preserve"> on how to balance the public health and </w:t>
      </w:r>
      <w:r w:rsidR="00A64B80" w:rsidRPr="00104543">
        <w:rPr>
          <w:rFonts w:ascii="Gill Sans MT" w:hAnsi="Gill Sans MT"/>
          <w:sz w:val="26"/>
          <w:szCs w:val="26"/>
        </w:rPr>
        <w:t>countries incentives.</w:t>
      </w:r>
    </w:p>
    <w:p w14:paraId="37B5ED14" w14:textId="77777777" w:rsidR="00A64B80" w:rsidRPr="00104543" w:rsidRDefault="00A64B80" w:rsidP="009E1974">
      <w:pPr>
        <w:pStyle w:val="p1"/>
        <w:ind w:left="360"/>
        <w:rPr>
          <w:rFonts w:ascii="Gill Sans MT" w:hAnsi="Gill Sans MT"/>
          <w:sz w:val="26"/>
          <w:szCs w:val="26"/>
        </w:rPr>
      </w:pPr>
    </w:p>
    <w:p w14:paraId="294379B8" w14:textId="67089E8D" w:rsidR="00A64B80" w:rsidRPr="00104543" w:rsidRDefault="00A64B80" w:rsidP="005E7660">
      <w:pPr>
        <w:pStyle w:val="p1"/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Equitable </w:t>
      </w:r>
      <w:r w:rsidR="00444E67" w:rsidRPr="00104543">
        <w:rPr>
          <w:rFonts w:ascii="Gill Sans MT" w:hAnsi="Gill Sans MT"/>
          <w:sz w:val="26"/>
          <w:szCs w:val="26"/>
        </w:rPr>
        <w:t>access</w:t>
      </w:r>
      <w:r w:rsidRPr="00104543">
        <w:rPr>
          <w:rFonts w:ascii="Gill Sans MT" w:hAnsi="Gill Sans MT"/>
          <w:sz w:val="26"/>
          <w:szCs w:val="26"/>
        </w:rPr>
        <w:t xml:space="preserve"> to medical technology is </w:t>
      </w:r>
      <w:bookmarkStart w:id="4" w:name="_Int_V1gbIwdD"/>
      <w:r w:rsidRPr="00104543">
        <w:rPr>
          <w:rFonts w:ascii="Gill Sans MT" w:hAnsi="Gill Sans MT"/>
          <w:sz w:val="26"/>
          <w:szCs w:val="26"/>
        </w:rPr>
        <w:t>closely linked</w:t>
      </w:r>
      <w:bookmarkEnd w:id="4"/>
      <w:r w:rsidRPr="00104543">
        <w:rPr>
          <w:rFonts w:ascii="Gill Sans MT" w:hAnsi="Gill Sans MT"/>
          <w:sz w:val="26"/>
          <w:szCs w:val="26"/>
        </w:rPr>
        <w:t xml:space="preserve"> to social development of health and long-term resilience</w:t>
      </w:r>
      <w:r w:rsidR="00444E67" w:rsidRPr="00104543">
        <w:rPr>
          <w:rFonts w:ascii="Gill Sans MT" w:hAnsi="Gill Sans MT"/>
          <w:sz w:val="26"/>
          <w:szCs w:val="26"/>
        </w:rPr>
        <w:t xml:space="preserve"> in the face of healthcare</w:t>
      </w:r>
      <w:r w:rsidRPr="00104543">
        <w:rPr>
          <w:rFonts w:ascii="Gill Sans MT" w:hAnsi="Gill Sans MT"/>
          <w:sz w:val="26"/>
          <w:szCs w:val="26"/>
        </w:rPr>
        <w:t>.</w:t>
      </w:r>
      <w:r w:rsidR="00444E67" w:rsidRPr="00104543">
        <w:rPr>
          <w:rFonts w:ascii="Gill Sans MT" w:hAnsi="Gill Sans MT"/>
          <w:sz w:val="26"/>
          <w:szCs w:val="26"/>
        </w:rPr>
        <w:t xml:space="preserve"> Addressing these inequalities is not only</w:t>
      </w:r>
      <w:r w:rsidR="00FB7132" w:rsidRPr="00104543">
        <w:rPr>
          <w:rFonts w:ascii="Gill Sans MT" w:hAnsi="Gill Sans MT"/>
          <w:sz w:val="26"/>
          <w:szCs w:val="26"/>
        </w:rPr>
        <w:t xml:space="preserve"> </w:t>
      </w:r>
      <w:r w:rsidR="00444E67" w:rsidRPr="00104543">
        <w:rPr>
          <w:rFonts w:ascii="Gill Sans MT" w:hAnsi="Gill Sans MT"/>
          <w:sz w:val="26"/>
          <w:szCs w:val="26"/>
        </w:rPr>
        <w:t>essential to improve health outcomes, but for promoting</w:t>
      </w:r>
      <w:r w:rsidR="00C963AF" w:rsidRPr="00104543">
        <w:rPr>
          <w:rFonts w:ascii="Gill Sans MT" w:hAnsi="Gill Sans MT"/>
          <w:sz w:val="26"/>
          <w:szCs w:val="26"/>
        </w:rPr>
        <w:t xml:space="preserve"> social inclusion and strengthening global preparations for health emergencies in the future.</w:t>
      </w:r>
    </w:p>
    <w:p w14:paraId="4FBDA05E" w14:textId="77777777" w:rsidR="0097198D" w:rsidRPr="00104543" w:rsidRDefault="0097198D" w:rsidP="009E1974">
      <w:pPr>
        <w:pStyle w:val="p1"/>
        <w:ind w:left="360"/>
        <w:rPr>
          <w:rFonts w:ascii="Gill Sans MT" w:hAnsi="Gill Sans MT"/>
          <w:sz w:val="26"/>
          <w:szCs w:val="26"/>
        </w:rPr>
      </w:pPr>
    </w:p>
    <w:p w14:paraId="47DC95FE" w14:textId="7E575C5A" w:rsidR="001426E1" w:rsidRPr="00104543" w:rsidRDefault="0097198D" w:rsidP="00104543">
      <w:pPr>
        <w:pStyle w:val="p1"/>
        <w:rPr>
          <w:rFonts w:ascii="Gill Sans MT" w:hAnsi="Gill Sans MT"/>
          <w:b/>
          <w:bCs/>
          <w:sz w:val="26"/>
          <w:szCs w:val="26"/>
        </w:rPr>
      </w:pPr>
      <w:r w:rsidRPr="00104543">
        <w:rPr>
          <w:rFonts w:ascii="Gill Sans MT" w:hAnsi="Gill Sans MT"/>
          <w:b/>
          <w:bCs/>
          <w:sz w:val="26"/>
          <w:szCs w:val="26"/>
        </w:rPr>
        <w:t xml:space="preserve">Points to </w:t>
      </w:r>
      <w:r w:rsidR="00550DB2">
        <w:rPr>
          <w:rFonts w:ascii="Gill Sans MT" w:hAnsi="Gill Sans MT"/>
          <w:b/>
          <w:bCs/>
          <w:sz w:val="26"/>
          <w:szCs w:val="26"/>
        </w:rPr>
        <w:t>C</w:t>
      </w:r>
      <w:r w:rsidRPr="00104543">
        <w:rPr>
          <w:rFonts w:ascii="Gill Sans MT" w:hAnsi="Gill Sans MT"/>
          <w:b/>
          <w:bCs/>
          <w:sz w:val="26"/>
          <w:szCs w:val="26"/>
        </w:rPr>
        <w:t>onsider</w:t>
      </w:r>
      <w:r w:rsidR="00104543" w:rsidRPr="00104543">
        <w:rPr>
          <w:rFonts w:ascii="Gill Sans MT" w:hAnsi="Gill Sans MT"/>
          <w:b/>
          <w:bCs/>
          <w:sz w:val="26"/>
          <w:szCs w:val="26"/>
        </w:rPr>
        <w:t>:</w:t>
      </w:r>
    </w:p>
    <w:p w14:paraId="0D8778F4" w14:textId="71F62565" w:rsidR="0097198D" w:rsidRPr="00104543" w:rsidRDefault="0097198D" w:rsidP="001426E1">
      <w:pPr>
        <w:pStyle w:val="p1"/>
        <w:numPr>
          <w:ilvl w:val="0"/>
          <w:numId w:val="2"/>
        </w:numPr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How can the </w:t>
      </w:r>
      <w:r w:rsidR="006F38E3" w:rsidRPr="00104543">
        <w:rPr>
          <w:rFonts w:ascii="Gill Sans MT" w:hAnsi="Gill Sans MT"/>
          <w:sz w:val="26"/>
          <w:szCs w:val="26"/>
        </w:rPr>
        <w:t>international</w:t>
      </w:r>
      <w:r w:rsidRPr="00104543">
        <w:rPr>
          <w:rFonts w:ascii="Gill Sans MT" w:hAnsi="Gill Sans MT"/>
          <w:sz w:val="26"/>
          <w:szCs w:val="26"/>
        </w:rPr>
        <w:t xml:space="preserve"> comm</w:t>
      </w:r>
      <w:r w:rsidR="006F38E3" w:rsidRPr="00104543">
        <w:rPr>
          <w:rFonts w:ascii="Gill Sans MT" w:hAnsi="Gill Sans MT"/>
          <w:sz w:val="26"/>
          <w:szCs w:val="26"/>
        </w:rPr>
        <w:t xml:space="preserve">unity reduce unfairness in access to modern medical technology between and within </w:t>
      </w:r>
      <w:r w:rsidR="00A33CB2" w:rsidRPr="00104543">
        <w:rPr>
          <w:rFonts w:ascii="Gill Sans MT" w:hAnsi="Gill Sans MT"/>
          <w:sz w:val="26"/>
          <w:szCs w:val="26"/>
        </w:rPr>
        <w:t>regions?</w:t>
      </w:r>
    </w:p>
    <w:p w14:paraId="51955635" w14:textId="35D76E85" w:rsidR="00A33CB2" w:rsidRPr="00104543" w:rsidRDefault="00A33CB2" w:rsidP="001426E1">
      <w:pPr>
        <w:pStyle w:val="p1"/>
        <w:numPr>
          <w:ilvl w:val="0"/>
          <w:numId w:val="2"/>
        </w:numPr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>What role should technology and capacity play in promoting health equity?</w:t>
      </w:r>
    </w:p>
    <w:p w14:paraId="4A10CD84" w14:textId="77777777" w:rsidR="001426E1" w:rsidRPr="00104543" w:rsidRDefault="00A33CB2" w:rsidP="001426E1">
      <w:pPr>
        <w:pStyle w:val="p1"/>
        <w:numPr>
          <w:ilvl w:val="0"/>
          <w:numId w:val="2"/>
        </w:numPr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>How can intellectual property framework balance incentive with health needs?</w:t>
      </w:r>
    </w:p>
    <w:p w14:paraId="398C2030" w14:textId="77777777" w:rsidR="001426E1" w:rsidRPr="00104543" w:rsidRDefault="00A33CB2" w:rsidP="001426E1">
      <w:pPr>
        <w:pStyle w:val="p1"/>
        <w:numPr>
          <w:ilvl w:val="0"/>
          <w:numId w:val="2"/>
        </w:numPr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What measures could </w:t>
      </w:r>
      <w:bookmarkStart w:id="5" w:name="_Int_Myub9uaA"/>
      <w:r w:rsidRPr="00104543">
        <w:rPr>
          <w:rFonts w:ascii="Gill Sans MT" w:hAnsi="Gill Sans MT"/>
          <w:sz w:val="26"/>
          <w:szCs w:val="26"/>
        </w:rPr>
        <w:t>be taken</w:t>
      </w:r>
      <w:bookmarkEnd w:id="5"/>
      <w:r w:rsidRPr="00104543">
        <w:rPr>
          <w:rFonts w:ascii="Gill Sans MT" w:hAnsi="Gill Sans MT"/>
          <w:sz w:val="26"/>
          <w:szCs w:val="26"/>
        </w:rPr>
        <w:t xml:space="preserve"> to ensure vulnerable groups </w:t>
      </w:r>
      <w:bookmarkStart w:id="6" w:name="_Int_v2riMCtY"/>
      <w:r w:rsidRPr="00104543">
        <w:rPr>
          <w:rFonts w:ascii="Gill Sans MT" w:hAnsi="Gill Sans MT"/>
          <w:sz w:val="26"/>
          <w:szCs w:val="26"/>
        </w:rPr>
        <w:t>are not excluded</w:t>
      </w:r>
      <w:bookmarkEnd w:id="6"/>
      <w:r w:rsidRPr="00104543">
        <w:rPr>
          <w:rFonts w:ascii="Gill Sans MT" w:hAnsi="Gill Sans MT"/>
          <w:sz w:val="26"/>
          <w:szCs w:val="26"/>
        </w:rPr>
        <w:t xml:space="preserve"> from advances in medical technology</w:t>
      </w:r>
      <w:r w:rsidR="001426E1" w:rsidRPr="00104543">
        <w:rPr>
          <w:rFonts w:ascii="Gill Sans MT" w:hAnsi="Gill Sans MT"/>
          <w:sz w:val="26"/>
          <w:szCs w:val="26"/>
        </w:rPr>
        <w:t>?</w:t>
      </w:r>
    </w:p>
    <w:p w14:paraId="3EC8D84F" w14:textId="1870654B" w:rsidR="001426E1" w:rsidRPr="00104543" w:rsidRDefault="001426E1" w:rsidP="001426E1">
      <w:pPr>
        <w:pStyle w:val="p1"/>
        <w:numPr>
          <w:ilvl w:val="0"/>
          <w:numId w:val="2"/>
        </w:numPr>
        <w:rPr>
          <w:rFonts w:ascii="Gill Sans MT" w:hAnsi="Gill Sans MT"/>
          <w:sz w:val="26"/>
          <w:szCs w:val="26"/>
        </w:rPr>
      </w:pPr>
      <w:r w:rsidRPr="00104543">
        <w:rPr>
          <w:rFonts w:ascii="Gill Sans MT" w:hAnsi="Gill Sans MT"/>
          <w:sz w:val="26"/>
          <w:szCs w:val="26"/>
        </w:rPr>
        <w:t xml:space="preserve">How can international cooperation </w:t>
      </w:r>
      <w:r w:rsidR="00A207A7" w:rsidRPr="00104543">
        <w:rPr>
          <w:rFonts w:ascii="Gill Sans MT" w:hAnsi="Gill Sans MT"/>
          <w:sz w:val="26"/>
          <w:szCs w:val="26"/>
        </w:rPr>
        <w:t>be improved</w:t>
      </w:r>
      <w:r w:rsidRPr="00104543">
        <w:rPr>
          <w:rFonts w:ascii="Gill Sans MT" w:hAnsi="Gill Sans MT"/>
          <w:sz w:val="26"/>
          <w:szCs w:val="26"/>
        </w:rPr>
        <w:t xml:space="preserve"> to strengthen global preparedness for the future?</w:t>
      </w:r>
    </w:p>
    <w:p w14:paraId="37FCD704" w14:textId="77777777" w:rsidR="0097198D" w:rsidRPr="00104543" w:rsidRDefault="0097198D" w:rsidP="00A33CB2">
      <w:pPr>
        <w:pStyle w:val="p1"/>
        <w:rPr>
          <w:rFonts w:ascii="Gill Sans MT" w:hAnsi="Gill Sans MT"/>
          <w:sz w:val="26"/>
          <w:szCs w:val="26"/>
        </w:rPr>
      </w:pPr>
    </w:p>
    <w:p w14:paraId="7F864649" w14:textId="77777777" w:rsidR="001426E1" w:rsidRPr="00104543" w:rsidRDefault="001426E1" w:rsidP="00A33CB2">
      <w:pPr>
        <w:pStyle w:val="p1"/>
        <w:ind w:left="360"/>
        <w:rPr>
          <w:rFonts w:ascii="Gill Sans MT" w:hAnsi="Gill Sans MT"/>
          <w:sz w:val="26"/>
          <w:szCs w:val="26"/>
          <w:u w:val="single"/>
        </w:rPr>
      </w:pPr>
    </w:p>
    <w:p w14:paraId="38393A19" w14:textId="78C82965" w:rsidR="008D4E70" w:rsidRPr="003172BB" w:rsidRDefault="003172BB" w:rsidP="005E7660">
      <w:pPr>
        <w:pStyle w:val="p1"/>
        <w:rPr>
          <w:rFonts w:ascii="Gill Sans MT" w:hAnsi="Gill Sans MT"/>
          <w:b/>
          <w:bCs/>
          <w:sz w:val="26"/>
          <w:szCs w:val="26"/>
        </w:rPr>
      </w:pPr>
      <w:r w:rsidRPr="003172BB">
        <w:rPr>
          <w:rFonts w:ascii="Gill Sans MT" w:hAnsi="Gill Sans MT"/>
          <w:b/>
          <w:bCs/>
          <w:sz w:val="26"/>
          <w:szCs w:val="26"/>
        </w:rPr>
        <w:t>Relevant Resources:</w:t>
      </w:r>
    </w:p>
    <w:p w14:paraId="4146D722" w14:textId="77777777" w:rsidR="005E7660" w:rsidRPr="00104543" w:rsidRDefault="005E7660" w:rsidP="00A33CB2">
      <w:pPr>
        <w:pStyle w:val="p1"/>
        <w:ind w:left="360"/>
        <w:rPr>
          <w:rFonts w:ascii="Gill Sans MT" w:hAnsi="Gill Sans MT"/>
          <w:sz w:val="26"/>
          <w:szCs w:val="26"/>
          <w:u w:val="single"/>
        </w:rPr>
      </w:pPr>
    </w:p>
    <w:p w14:paraId="5A2668A7" w14:textId="0B924DC8" w:rsidR="00B3257B" w:rsidRPr="00104543" w:rsidRDefault="005B48D0" w:rsidP="003172BB">
      <w:pPr>
        <w:pStyle w:val="p1"/>
        <w:numPr>
          <w:ilvl w:val="0"/>
          <w:numId w:val="7"/>
        </w:numPr>
        <w:rPr>
          <w:rFonts w:ascii="Gill Sans MT" w:hAnsi="Gill Sans MT"/>
          <w:sz w:val="26"/>
          <w:szCs w:val="26"/>
        </w:rPr>
      </w:pPr>
      <w:hyperlink r:id="rId10" w:history="1">
        <w:r w:rsidRPr="00104543">
          <w:rPr>
            <w:rStyle w:val="Hyperlink"/>
            <w:rFonts w:ascii="Gill Sans MT" w:hAnsi="Gill Sans MT"/>
            <w:sz w:val="26"/>
            <w:szCs w:val="26"/>
          </w:rPr>
          <w:t>WHO- ensuring equitable access to essential medicines and health technologies for noncommunicable diseases</w:t>
        </w:r>
      </w:hyperlink>
    </w:p>
    <w:p w14:paraId="28F1DDB8" w14:textId="77777777" w:rsidR="00E04624" w:rsidRPr="00104543" w:rsidRDefault="00E04624" w:rsidP="005E7660">
      <w:pPr>
        <w:pStyle w:val="p1"/>
        <w:rPr>
          <w:rFonts w:ascii="Gill Sans MT" w:hAnsi="Gill Sans MT"/>
          <w:sz w:val="26"/>
          <w:szCs w:val="26"/>
        </w:rPr>
      </w:pPr>
    </w:p>
    <w:p w14:paraId="6F86101A" w14:textId="61C862EC" w:rsidR="005E7660" w:rsidRPr="00104543" w:rsidRDefault="009459A7" w:rsidP="003172BB">
      <w:pPr>
        <w:pStyle w:val="p1"/>
        <w:numPr>
          <w:ilvl w:val="0"/>
          <w:numId w:val="7"/>
        </w:numPr>
        <w:rPr>
          <w:rFonts w:ascii="Gill Sans MT" w:hAnsi="Gill Sans MT"/>
          <w:sz w:val="26"/>
          <w:szCs w:val="26"/>
        </w:rPr>
      </w:pPr>
      <w:hyperlink r:id="rId11" w:history="1">
        <w:r w:rsidRPr="00104543">
          <w:rPr>
            <w:rStyle w:val="Hyperlink"/>
            <w:rFonts w:ascii="Gill Sans MT" w:hAnsi="Gill Sans MT"/>
            <w:sz w:val="26"/>
            <w:szCs w:val="26"/>
          </w:rPr>
          <w:t>UNHRC - the right to health</w:t>
        </w:r>
      </w:hyperlink>
    </w:p>
    <w:p w14:paraId="0FDCE40C" w14:textId="77777777" w:rsidR="00E04624" w:rsidRPr="00104543" w:rsidRDefault="00E04624" w:rsidP="005E7660">
      <w:pPr>
        <w:pStyle w:val="p1"/>
        <w:rPr>
          <w:rFonts w:ascii="Gill Sans MT" w:hAnsi="Gill Sans MT"/>
          <w:sz w:val="26"/>
          <w:szCs w:val="26"/>
        </w:rPr>
      </w:pPr>
    </w:p>
    <w:p w14:paraId="25AD6B45" w14:textId="1957C0A4" w:rsidR="009459A7" w:rsidRPr="00104543" w:rsidRDefault="00A13850" w:rsidP="003172BB">
      <w:pPr>
        <w:pStyle w:val="p1"/>
        <w:numPr>
          <w:ilvl w:val="0"/>
          <w:numId w:val="7"/>
        </w:numPr>
        <w:rPr>
          <w:rFonts w:ascii="Gill Sans MT" w:hAnsi="Gill Sans MT"/>
          <w:sz w:val="26"/>
          <w:szCs w:val="26"/>
        </w:rPr>
      </w:pPr>
      <w:hyperlink r:id="rId12" w:history="1">
        <w:r w:rsidRPr="00104543">
          <w:rPr>
            <w:rStyle w:val="Hyperlink"/>
            <w:rFonts w:ascii="Gill Sans MT" w:hAnsi="Gill Sans MT"/>
            <w:sz w:val="26"/>
            <w:szCs w:val="26"/>
          </w:rPr>
          <w:t xml:space="preserve">World Bank - Strengthening Health Systems </w:t>
        </w:r>
      </w:hyperlink>
    </w:p>
    <w:p w14:paraId="103A6B52" w14:textId="77777777" w:rsidR="00A13850" w:rsidRPr="00104543" w:rsidRDefault="00A13850" w:rsidP="005E7660">
      <w:pPr>
        <w:pStyle w:val="p1"/>
        <w:rPr>
          <w:rFonts w:ascii="Gill Sans MT" w:hAnsi="Gill Sans MT"/>
          <w:sz w:val="26"/>
          <w:szCs w:val="26"/>
        </w:rPr>
      </w:pPr>
    </w:p>
    <w:p w14:paraId="5CBB4CB1" w14:textId="2E2EB874" w:rsidR="00A13850" w:rsidRPr="00104543" w:rsidRDefault="00993D7C" w:rsidP="003172BB">
      <w:pPr>
        <w:pStyle w:val="p1"/>
        <w:numPr>
          <w:ilvl w:val="0"/>
          <w:numId w:val="7"/>
        </w:numPr>
        <w:rPr>
          <w:rFonts w:ascii="Gill Sans MT" w:hAnsi="Gill Sans MT"/>
          <w:sz w:val="26"/>
          <w:szCs w:val="26"/>
        </w:rPr>
      </w:pPr>
      <w:hyperlink r:id="rId13" w:history="1">
        <w:r w:rsidRPr="00104543">
          <w:rPr>
            <w:rStyle w:val="Hyperlink"/>
            <w:rFonts w:ascii="Gill Sans MT" w:hAnsi="Gill Sans MT"/>
            <w:sz w:val="26"/>
            <w:szCs w:val="26"/>
          </w:rPr>
          <w:t xml:space="preserve">Gavi the vaccine alliance </w:t>
        </w:r>
      </w:hyperlink>
    </w:p>
    <w:p w14:paraId="29D7155C" w14:textId="77777777" w:rsidR="00520D39" w:rsidRPr="00104543" w:rsidRDefault="00520D39" w:rsidP="005E7660">
      <w:pPr>
        <w:pStyle w:val="p1"/>
        <w:rPr>
          <w:rFonts w:ascii="Gill Sans MT" w:hAnsi="Gill Sans MT"/>
          <w:sz w:val="26"/>
          <w:szCs w:val="26"/>
        </w:rPr>
      </w:pPr>
    </w:p>
    <w:p w14:paraId="777547AB" w14:textId="5AECCDB8" w:rsidR="001C3A6F" w:rsidRPr="003172BB" w:rsidRDefault="00520D39" w:rsidP="005E7660">
      <w:pPr>
        <w:pStyle w:val="p1"/>
        <w:numPr>
          <w:ilvl w:val="0"/>
          <w:numId w:val="7"/>
        </w:numPr>
        <w:rPr>
          <w:rFonts w:ascii="Gill Sans MT" w:hAnsi="Gill Sans MT"/>
          <w:sz w:val="26"/>
          <w:szCs w:val="26"/>
        </w:rPr>
      </w:pPr>
      <w:hyperlink r:id="rId14" w:history="1">
        <w:r w:rsidRPr="00104543">
          <w:rPr>
            <w:rStyle w:val="Hyperlink"/>
            <w:rFonts w:ascii="Gill Sans MT" w:hAnsi="Gill Sans MT"/>
            <w:sz w:val="26"/>
            <w:szCs w:val="26"/>
          </w:rPr>
          <w:t xml:space="preserve">UNICEF - Health equity </w:t>
        </w:r>
      </w:hyperlink>
    </w:p>
    <w:sectPr w:rsidR="001C3A6F" w:rsidRPr="00317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2AE4" w14:textId="77777777" w:rsidR="00BB2643" w:rsidRDefault="00BB2643" w:rsidP="00D93247">
      <w:pPr>
        <w:spacing w:after="0" w:line="240" w:lineRule="auto"/>
      </w:pPr>
      <w:r>
        <w:separator/>
      </w:r>
    </w:p>
  </w:endnote>
  <w:endnote w:type="continuationSeparator" w:id="0">
    <w:p w14:paraId="6296B840" w14:textId="77777777" w:rsidR="00BB2643" w:rsidRDefault="00BB2643" w:rsidP="00D9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827" w14:textId="77777777" w:rsidR="00BB2643" w:rsidRDefault="00BB2643" w:rsidP="00D93247">
      <w:pPr>
        <w:spacing w:after="0" w:line="240" w:lineRule="auto"/>
      </w:pPr>
      <w:r>
        <w:separator/>
      </w:r>
    </w:p>
  </w:footnote>
  <w:footnote w:type="continuationSeparator" w:id="0">
    <w:p w14:paraId="2BB5811B" w14:textId="77777777" w:rsidR="00BB2643" w:rsidRDefault="00BB2643" w:rsidP="00D9324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2b0QsD3" int2:invalidationBookmarkName="" int2:hashCode="nhm9j56nLJPHE6" int2:id="SfLvC5Kf">
      <int2:state int2:value="Rejected" int2:type="style"/>
    </int2:bookmark>
    <int2:bookmark int2:bookmarkName="_Int_XFtewUgj" int2:invalidationBookmarkName="" int2:hashCode="xhKzW50/O76H3Z" int2:id="mL4efzHg">
      <int2:state int2:value="Rejected" int2:type="style"/>
    </int2:bookmark>
    <int2:bookmark int2:bookmarkName="_Int_5I3PotdQ" int2:invalidationBookmarkName="" int2:hashCode="+0DKDxS7KiTJM2" int2:id="CjKlmWFT">
      <int2:state int2:value="Rejected" int2:type="style"/>
    </int2:bookmark>
    <int2:bookmark int2:bookmarkName="_Int_fzEtRNw9" int2:invalidationBookmarkName="" int2:hashCode="7u2Ljay6yvFHDz" int2:id="yLpWvTJ9">
      <int2:state int2:value="Rejected" int2:type="style"/>
    </int2:bookmark>
    <int2:bookmark int2:bookmarkName="_Int_V1gbIwdD" int2:invalidationBookmarkName="" int2:hashCode="RnEb28u/SDQE/C" int2:id="Tj2Aebh3">
      <int2:state int2:value="Rejected" int2:type="style"/>
    </int2:bookmark>
    <int2:bookmark int2:bookmarkName="_Int_Myub9uaA" int2:invalidationBookmarkName="" int2:hashCode="zi51/cNcosd+Qk" int2:id="PmRBp4HA">
      <int2:state int2:value="Rejected" int2:type="style"/>
    </int2:bookmark>
    <int2:bookmark int2:bookmarkName="_Int_v2riMCtY" int2:invalidationBookmarkName="" int2:hashCode="HH6MuHAEXRswoG" int2:id="jwWSkIm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1D5"/>
    <w:multiLevelType w:val="hybridMultilevel"/>
    <w:tmpl w:val="DCA2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8AC"/>
    <w:multiLevelType w:val="hybridMultilevel"/>
    <w:tmpl w:val="0F962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C570AB"/>
    <w:multiLevelType w:val="hybridMultilevel"/>
    <w:tmpl w:val="966AE2C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EEF"/>
    <w:multiLevelType w:val="hybridMultilevel"/>
    <w:tmpl w:val="F5C2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00761"/>
    <w:multiLevelType w:val="hybridMultilevel"/>
    <w:tmpl w:val="93B4E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1076D"/>
    <w:multiLevelType w:val="hybridMultilevel"/>
    <w:tmpl w:val="249CF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37A89"/>
    <w:multiLevelType w:val="hybridMultilevel"/>
    <w:tmpl w:val="57780C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98807">
    <w:abstractNumId w:val="4"/>
  </w:num>
  <w:num w:numId="2" w16cid:durableId="941228211">
    <w:abstractNumId w:val="5"/>
  </w:num>
  <w:num w:numId="3" w16cid:durableId="1224489517">
    <w:abstractNumId w:val="0"/>
  </w:num>
  <w:num w:numId="4" w16cid:durableId="1883010149">
    <w:abstractNumId w:val="1"/>
  </w:num>
  <w:num w:numId="5" w16cid:durableId="1056900916">
    <w:abstractNumId w:val="6"/>
  </w:num>
  <w:num w:numId="6" w16cid:durableId="563951431">
    <w:abstractNumId w:val="2"/>
  </w:num>
  <w:num w:numId="7" w16cid:durableId="23293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6F"/>
    <w:rsid w:val="00104543"/>
    <w:rsid w:val="00112D9D"/>
    <w:rsid w:val="001426E1"/>
    <w:rsid w:val="0016597E"/>
    <w:rsid w:val="001B4DD0"/>
    <w:rsid w:val="001C3A6F"/>
    <w:rsid w:val="001C422D"/>
    <w:rsid w:val="001D518B"/>
    <w:rsid w:val="001E2CD1"/>
    <w:rsid w:val="00274DBD"/>
    <w:rsid w:val="003172BB"/>
    <w:rsid w:val="0037559B"/>
    <w:rsid w:val="003A31F2"/>
    <w:rsid w:val="003C010C"/>
    <w:rsid w:val="003E5873"/>
    <w:rsid w:val="003F7359"/>
    <w:rsid w:val="00430D0C"/>
    <w:rsid w:val="00444E67"/>
    <w:rsid w:val="00520D39"/>
    <w:rsid w:val="00550DB2"/>
    <w:rsid w:val="00572BBA"/>
    <w:rsid w:val="005B48D0"/>
    <w:rsid w:val="005C28FD"/>
    <w:rsid w:val="005E7660"/>
    <w:rsid w:val="006110FD"/>
    <w:rsid w:val="006A32EB"/>
    <w:rsid w:val="006B2E9D"/>
    <w:rsid w:val="006F38E3"/>
    <w:rsid w:val="0072464A"/>
    <w:rsid w:val="007F4534"/>
    <w:rsid w:val="00871B2B"/>
    <w:rsid w:val="008A2FD9"/>
    <w:rsid w:val="008A4D8A"/>
    <w:rsid w:val="008D4E70"/>
    <w:rsid w:val="008E27A9"/>
    <w:rsid w:val="008F205E"/>
    <w:rsid w:val="009459A7"/>
    <w:rsid w:val="0097198D"/>
    <w:rsid w:val="00993D7C"/>
    <w:rsid w:val="009B7A80"/>
    <w:rsid w:val="009D1702"/>
    <w:rsid w:val="009E1974"/>
    <w:rsid w:val="009F5761"/>
    <w:rsid w:val="00A13850"/>
    <w:rsid w:val="00A207A7"/>
    <w:rsid w:val="00A33CB2"/>
    <w:rsid w:val="00A64B80"/>
    <w:rsid w:val="00A656C6"/>
    <w:rsid w:val="00A804ED"/>
    <w:rsid w:val="00B125CF"/>
    <w:rsid w:val="00B14DC3"/>
    <w:rsid w:val="00B3257B"/>
    <w:rsid w:val="00B504D8"/>
    <w:rsid w:val="00BB0482"/>
    <w:rsid w:val="00BB2643"/>
    <w:rsid w:val="00C21BC0"/>
    <w:rsid w:val="00C963AF"/>
    <w:rsid w:val="00CC121A"/>
    <w:rsid w:val="00D17068"/>
    <w:rsid w:val="00D93247"/>
    <w:rsid w:val="00E04624"/>
    <w:rsid w:val="00E97326"/>
    <w:rsid w:val="00EC232D"/>
    <w:rsid w:val="00FB7132"/>
    <w:rsid w:val="00F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4BD6"/>
  <w15:chartTrackingRefBased/>
  <w15:docId w15:val="{4E9BEF80-2891-E540-B182-9D9A02B3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A6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3A6F"/>
    <w:pPr>
      <w:spacing w:after="0" w:line="240" w:lineRule="auto"/>
    </w:pPr>
    <w:rPr>
      <w:rFonts w:ascii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C3A6F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247"/>
  </w:style>
  <w:style w:type="paragraph" w:styleId="Footer">
    <w:name w:val="footer"/>
    <w:basedOn w:val="Normal"/>
    <w:link w:val="FooterChar"/>
    <w:uiPriority w:val="99"/>
    <w:unhideWhenUsed/>
    <w:rsid w:val="00D93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47"/>
  </w:style>
  <w:style w:type="paragraph" w:customStyle="1" w:styleId="p2">
    <w:name w:val="p2"/>
    <w:basedOn w:val="Normal"/>
    <w:rsid w:val="008D4E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D4E70"/>
  </w:style>
  <w:style w:type="character" w:styleId="Hyperlink">
    <w:name w:val="Hyperlink"/>
    <w:basedOn w:val="DefaultParagraphFont"/>
    <w:uiPriority w:val="99"/>
    <w:unhideWhenUsed/>
    <w:rsid w:val="00B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v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ments1.worldbank.org/curated/en/118251468031135979/pdf/527960BRI0TU0K10Box345583B01PUBLIC1.pdf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hchr.org/en/healt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ho.int/news-room/commentaries/detail/ensuring-equitable-access-to-essential-medicines-and-health-technologies-for-noncommunicable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nicef.org/innovation/media/20401/file/SDG%203%20Health%20Equity.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f3379-bb41-4c9f-907e-05b05736320e" xsi:nil="true"/>
    <lcf76f155ced4ddcb4097134ff3c332f xmlns="c7cf3323-b876-4cf8-8941-d4c52aa16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0EDBDEA6D44C89EDBE0FEB162887" ma:contentTypeVersion="10" ma:contentTypeDescription="Create a new document." ma:contentTypeScope="" ma:versionID="572f2ca196612262baa3202cc5eaa199">
  <xsd:schema xmlns:xsd="http://www.w3.org/2001/XMLSchema" xmlns:xs="http://www.w3.org/2001/XMLSchema" xmlns:p="http://schemas.microsoft.com/office/2006/metadata/properties" xmlns:ns2="c7cf3323-b876-4cf8-8941-d4c52aa16067" xmlns:ns3="097f3379-bb41-4c9f-907e-05b05736320e" targetNamespace="http://schemas.microsoft.com/office/2006/metadata/properties" ma:root="true" ma:fieldsID="1743b531841f763461b8a29144c37068" ns2:_="" ns3:_="">
    <xsd:import namespace="c7cf3323-b876-4cf8-8941-d4c52aa16067"/>
    <xsd:import namespace="097f3379-bb41-4c9f-907e-05b05736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3323-b876-4cf8-8941-d4c52aa16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58aaaa-607e-458a-b647-6d735a4c6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3379-bb41-4c9f-907e-05b0573632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7acd65-312e-439f-b819-b9070f5f3cdf}" ma:internalName="TaxCatchAll" ma:showField="CatchAllData" ma:web="097f3379-bb41-4c9f-907e-05b057363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AC93A-460D-4320-9A60-148769A58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CA331-CE04-446F-95C5-288DA1BBC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027D-3FE6-42D2-81D2-99329753E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England (11H)</dc:creator>
  <cp:keywords/>
  <dc:description/>
  <cp:lastModifiedBy>Kiyah-Louise Lopez (S6SN)</cp:lastModifiedBy>
  <cp:revision>55</cp:revision>
  <dcterms:created xsi:type="dcterms:W3CDTF">2025-12-15T11:48:00Z</dcterms:created>
  <dcterms:modified xsi:type="dcterms:W3CDTF">2026-01-26T20:48:00Z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0x010100FA7D0EDBDEA6D44C89EDBE0FEB162887</vt:lpwstr>
  </property>
</Properties>
</file>