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832" w14:textId="47C93E27" w:rsidR="00302080" w:rsidRPr="00D21F48" w:rsidRDefault="00A67324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>The Issue of the Exploitation of Migrant Workers</w:t>
      </w:r>
    </w:p>
    <w:p w14:paraId="1EECF770" w14:textId="45FA24A7" w:rsidR="00C61D21" w:rsidRPr="00D21F48" w:rsidRDefault="0050406C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A migrant worker is a person who has moved to another country or area to find employment. According to the International Labour </w:t>
      </w:r>
      <w:r w:rsidR="0075505D" w:rsidRPr="00D21F48">
        <w:rPr>
          <w:rFonts w:ascii="Arial" w:hAnsi="Arial" w:cs="Arial"/>
        </w:rPr>
        <w:t>Organisation, there were 169 million migrant workers as of 2019</w:t>
      </w:r>
      <w:r w:rsidR="006B35B4">
        <w:rPr>
          <w:rFonts w:ascii="Arial" w:hAnsi="Arial" w:cs="Arial"/>
        </w:rPr>
        <w:t xml:space="preserve"> (</w:t>
      </w:r>
      <w:r w:rsidR="006B35B4" w:rsidRPr="00D21F48">
        <w:rPr>
          <w:rFonts w:ascii="Arial" w:hAnsi="Arial" w:cs="Arial"/>
        </w:rPr>
        <w:t>equa</w:t>
      </w:r>
      <w:r w:rsidR="003C07FF">
        <w:rPr>
          <w:rFonts w:ascii="Arial" w:hAnsi="Arial" w:cs="Arial"/>
        </w:rPr>
        <w:t>ting</w:t>
      </w:r>
      <w:r w:rsidR="006B35B4" w:rsidRPr="00D21F48">
        <w:rPr>
          <w:rFonts w:ascii="Arial" w:hAnsi="Arial" w:cs="Arial"/>
        </w:rPr>
        <w:t xml:space="preserve"> to 4.9% of the global labour force</w:t>
      </w:r>
      <w:r w:rsidR="006B35B4">
        <w:rPr>
          <w:rFonts w:ascii="Arial" w:hAnsi="Arial" w:cs="Arial"/>
        </w:rPr>
        <w:t>)</w:t>
      </w:r>
      <w:r w:rsidR="0075505D" w:rsidRPr="00D21F48">
        <w:rPr>
          <w:rFonts w:ascii="Arial" w:hAnsi="Arial" w:cs="Arial"/>
        </w:rPr>
        <w:t>, two- thirds of whom are concentrated in high-income countries</w:t>
      </w:r>
      <w:r w:rsidR="00A67EB4" w:rsidRPr="00D21F48">
        <w:rPr>
          <w:rFonts w:ascii="Arial" w:hAnsi="Arial" w:cs="Arial"/>
        </w:rPr>
        <w:t xml:space="preserve">. </w:t>
      </w:r>
      <w:r w:rsidR="00896956" w:rsidRPr="00D21F48">
        <w:rPr>
          <w:rFonts w:ascii="Arial" w:hAnsi="Arial" w:cs="Arial"/>
        </w:rPr>
        <w:t xml:space="preserve">Migrant workers </w:t>
      </w:r>
      <w:r w:rsidR="008E698A" w:rsidRPr="00D21F48">
        <w:rPr>
          <w:rFonts w:ascii="Arial" w:hAnsi="Arial" w:cs="Arial"/>
        </w:rPr>
        <w:t>not o</w:t>
      </w:r>
      <w:r w:rsidR="001508D6" w:rsidRPr="00D21F48">
        <w:rPr>
          <w:rFonts w:ascii="Arial" w:hAnsi="Arial" w:cs="Arial"/>
        </w:rPr>
        <w:t xml:space="preserve">nly contribute to the economies of the countries they are working in, but through the remittances they send home, boost the economies of their countries of origin. </w:t>
      </w:r>
      <w:r w:rsidR="00F5794D" w:rsidRPr="00D21F48">
        <w:rPr>
          <w:rFonts w:ascii="Arial" w:hAnsi="Arial" w:cs="Arial"/>
        </w:rPr>
        <w:t xml:space="preserve">However, they are at higher risk of exploitation due </w:t>
      </w:r>
      <w:r w:rsidR="0043236C" w:rsidRPr="00D21F48">
        <w:rPr>
          <w:rFonts w:ascii="Arial" w:hAnsi="Arial" w:cs="Arial"/>
        </w:rPr>
        <w:t xml:space="preserve">their immigration status. </w:t>
      </w:r>
    </w:p>
    <w:p w14:paraId="6C47A869" w14:textId="5B2CC5A5" w:rsidR="006403A4" w:rsidRPr="00D21F48" w:rsidRDefault="00AA68B8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>Migrant workers</w:t>
      </w:r>
      <w:r w:rsidR="00DF7E4A" w:rsidRPr="00D21F48">
        <w:rPr>
          <w:rFonts w:ascii="Arial" w:hAnsi="Arial" w:cs="Arial"/>
        </w:rPr>
        <w:t xml:space="preserve"> </w:t>
      </w:r>
      <w:r w:rsidRPr="00D21F48">
        <w:rPr>
          <w:rFonts w:ascii="Arial" w:hAnsi="Arial" w:cs="Arial"/>
        </w:rPr>
        <w:t xml:space="preserve">are vulnerable to financial exploitation, physical harm and various forms of coercion, which is often exacerbated by the limited access to support networks in </w:t>
      </w:r>
      <w:r w:rsidR="00C500E3" w:rsidRPr="00D21F48">
        <w:rPr>
          <w:rFonts w:ascii="Arial" w:hAnsi="Arial" w:cs="Arial"/>
        </w:rPr>
        <w:t xml:space="preserve">countries </w:t>
      </w:r>
      <w:r w:rsidR="00464F93" w:rsidRPr="00D21F48">
        <w:rPr>
          <w:rFonts w:ascii="Arial" w:hAnsi="Arial" w:cs="Arial"/>
        </w:rPr>
        <w:t>they are residing</w:t>
      </w:r>
      <w:r w:rsidR="00E96633" w:rsidRPr="00D21F48">
        <w:rPr>
          <w:rFonts w:ascii="Arial" w:hAnsi="Arial" w:cs="Arial"/>
        </w:rPr>
        <w:t xml:space="preserve"> in</w:t>
      </w:r>
      <w:r w:rsidR="00C500E3" w:rsidRPr="00D21F48">
        <w:rPr>
          <w:rFonts w:ascii="Arial" w:hAnsi="Arial" w:cs="Arial"/>
        </w:rPr>
        <w:t xml:space="preserve">. </w:t>
      </w:r>
      <w:r w:rsidR="004C5F1F" w:rsidRPr="00D21F48">
        <w:rPr>
          <w:rFonts w:ascii="Arial" w:hAnsi="Arial" w:cs="Arial"/>
        </w:rPr>
        <w:t>As well as this, g</w:t>
      </w:r>
      <w:r w:rsidR="00C4752C" w:rsidRPr="00D21F48">
        <w:rPr>
          <w:rFonts w:ascii="Arial" w:hAnsi="Arial" w:cs="Arial"/>
        </w:rPr>
        <w:t xml:space="preserve">aps in government policies </w:t>
      </w:r>
      <w:r w:rsidR="001B00BF" w:rsidRPr="00D21F48">
        <w:rPr>
          <w:rFonts w:ascii="Arial" w:hAnsi="Arial" w:cs="Arial"/>
        </w:rPr>
        <w:t>lead</w:t>
      </w:r>
      <w:r w:rsidR="00C4752C" w:rsidRPr="00D21F48">
        <w:rPr>
          <w:rFonts w:ascii="Arial" w:hAnsi="Arial" w:cs="Arial"/>
        </w:rPr>
        <w:t xml:space="preserve"> to a lack of social protection</w:t>
      </w:r>
      <w:r w:rsidR="00260F4C" w:rsidRPr="00D21F48">
        <w:rPr>
          <w:rFonts w:ascii="Arial" w:hAnsi="Arial" w:cs="Arial"/>
        </w:rPr>
        <w:t>, for instance limited access to healthcare</w:t>
      </w:r>
      <w:r w:rsidR="003F01E6" w:rsidRPr="00D21F48">
        <w:rPr>
          <w:rFonts w:ascii="Arial" w:hAnsi="Arial" w:cs="Arial"/>
        </w:rPr>
        <w:t xml:space="preserve"> or paid</w:t>
      </w:r>
      <w:r w:rsidR="003B045B" w:rsidRPr="00D21F48">
        <w:rPr>
          <w:rFonts w:ascii="Arial" w:hAnsi="Arial" w:cs="Arial"/>
        </w:rPr>
        <w:t xml:space="preserve"> sick days</w:t>
      </w:r>
      <w:r w:rsidR="00260F4C" w:rsidRPr="00D21F48">
        <w:rPr>
          <w:rFonts w:ascii="Arial" w:hAnsi="Arial" w:cs="Arial"/>
        </w:rPr>
        <w:t xml:space="preserve">. </w:t>
      </w:r>
      <w:r w:rsidR="0041444D" w:rsidRPr="00D21F48">
        <w:rPr>
          <w:rFonts w:ascii="Arial" w:hAnsi="Arial" w:cs="Arial"/>
        </w:rPr>
        <w:t xml:space="preserve">While most efforts to eradicate migrant worker exploitation have been focused on reducing cases of human trafficking, </w:t>
      </w:r>
      <w:r w:rsidR="00366AA1" w:rsidRPr="00D21F48">
        <w:rPr>
          <w:rFonts w:ascii="Arial" w:hAnsi="Arial" w:cs="Arial"/>
        </w:rPr>
        <w:t xml:space="preserve">such as the 2003 UN Trafficking Protocol, </w:t>
      </w:r>
      <w:r w:rsidR="005972F8" w:rsidRPr="00D21F48">
        <w:rPr>
          <w:rFonts w:ascii="Arial" w:hAnsi="Arial" w:cs="Arial"/>
        </w:rPr>
        <w:t xml:space="preserve">much of the issue still lies within </w:t>
      </w:r>
      <w:r w:rsidR="0068173F" w:rsidRPr="00D21F48">
        <w:rPr>
          <w:rFonts w:ascii="Arial" w:hAnsi="Arial" w:cs="Arial"/>
        </w:rPr>
        <w:t>more acute forms of abuse that have been normalised</w:t>
      </w:r>
      <w:r w:rsidR="008E67CC" w:rsidRPr="00D21F48">
        <w:rPr>
          <w:rFonts w:ascii="Arial" w:hAnsi="Arial" w:cs="Arial"/>
        </w:rPr>
        <w:t xml:space="preserve">. </w:t>
      </w:r>
      <w:r w:rsidR="001C0FD9" w:rsidRPr="00D21F48">
        <w:rPr>
          <w:rFonts w:ascii="Arial" w:hAnsi="Arial" w:cs="Arial"/>
        </w:rPr>
        <w:t xml:space="preserve">For example, migrant workers often </w:t>
      </w:r>
      <w:r w:rsidR="00E5167D" w:rsidRPr="00D21F48">
        <w:rPr>
          <w:rFonts w:ascii="Arial" w:hAnsi="Arial" w:cs="Arial"/>
        </w:rPr>
        <w:t xml:space="preserve">earn </w:t>
      </w:r>
      <w:r w:rsidR="001C0FD9" w:rsidRPr="00D21F48">
        <w:rPr>
          <w:rFonts w:ascii="Arial" w:hAnsi="Arial" w:cs="Arial"/>
        </w:rPr>
        <w:t xml:space="preserve">lower wages and </w:t>
      </w:r>
      <w:r w:rsidR="00E5167D" w:rsidRPr="00D21F48">
        <w:rPr>
          <w:rFonts w:ascii="Arial" w:hAnsi="Arial" w:cs="Arial"/>
        </w:rPr>
        <w:t>work</w:t>
      </w:r>
      <w:r w:rsidR="001C0FD9" w:rsidRPr="00D21F48">
        <w:rPr>
          <w:rFonts w:ascii="Arial" w:hAnsi="Arial" w:cs="Arial"/>
        </w:rPr>
        <w:t xml:space="preserve"> </w:t>
      </w:r>
      <w:r w:rsidR="001A02E5" w:rsidRPr="00D21F48">
        <w:rPr>
          <w:rFonts w:ascii="Arial" w:hAnsi="Arial" w:cs="Arial"/>
        </w:rPr>
        <w:t xml:space="preserve">in </w:t>
      </w:r>
      <w:r w:rsidR="001C0FD9" w:rsidRPr="00D21F48">
        <w:rPr>
          <w:rFonts w:ascii="Arial" w:hAnsi="Arial" w:cs="Arial"/>
        </w:rPr>
        <w:t>poorer conditions</w:t>
      </w:r>
      <w:r w:rsidR="00DE7B4E" w:rsidRPr="00D21F48">
        <w:rPr>
          <w:rFonts w:ascii="Arial" w:hAnsi="Arial" w:cs="Arial"/>
        </w:rPr>
        <w:t xml:space="preserve"> due to pressure on </w:t>
      </w:r>
      <w:r w:rsidR="00E5223D" w:rsidRPr="00D21F48">
        <w:rPr>
          <w:rFonts w:ascii="Arial" w:hAnsi="Arial" w:cs="Arial"/>
        </w:rPr>
        <w:t xml:space="preserve">business to function with the lowest labour costs possible. </w:t>
      </w:r>
      <w:r w:rsidR="008E2247" w:rsidRPr="00D21F48">
        <w:rPr>
          <w:rFonts w:ascii="Arial" w:hAnsi="Arial" w:cs="Arial"/>
        </w:rPr>
        <w:t xml:space="preserve">Employers </w:t>
      </w:r>
      <w:r w:rsidR="00EC662C" w:rsidRPr="00D21F48">
        <w:rPr>
          <w:rFonts w:ascii="Arial" w:hAnsi="Arial" w:cs="Arial"/>
        </w:rPr>
        <w:t>often use irregular migrant</w:t>
      </w:r>
      <w:r w:rsidR="008475E7" w:rsidRPr="00D21F48">
        <w:rPr>
          <w:rFonts w:ascii="Arial" w:hAnsi="Arial" w:cs="Arial"/>
        </w:rPr>
        <w:t>s</w:t>
      </w:r>
      <w:r w:rsidR="00EC662C" w:rsidRPr="00D21F48">
        <w:rPr>
          <w:rFonts w:ascii="Arial" w:hAnsi="Arial" w:cs="Arial"/>
        </w:rPr>
        <w:t xml:space="preserve"> (people who </w:t>
      </w:r>
      <w:r w:rsidR="00D21F48" w:rsidRPr="00D21F48">
        <w:rPr>
          <w:rFonts w:ascii="Arial" w:hAnsi="Arial" w:cs="Arial"/>
        </w:rPr>
        <w:t>cross international borders without official authorisation)</w:t>
      </w:r>
      <w:r w:rsidR="008475E7" w:rsidRPr="00D21F48">
        <w:rPr>
          <w:rFonts w:ascii="Arial" w:hAnsi="Arial" w:cs="Arial"/>
        </w:rPr>
        <w:t xml:space="preserve"> </w:t>
      </w:r>
      <w:r w:rsidR="00CE02E6" w:rsidRPr="00D21F48">
        <w:rPr>
          <w:rFonts w:ascii="Arial" w:hAnsi="Arial" w:cs="Arial"/>
        </w:rPr>
        <w:t xml:space="preserve">to undercut other workers </w:t>
      </w:r>
      <w:r w:rsidR="00DB3122" w:rsidRPr="00D21F48">
        <w:rPr>
          <w:rFonts w:ascii="Arial" w:hAnsi="Arial" w:cs="Arial"/>
        </w:rPr>
        <w:t xml:space="preserve">and drive down working conditions. </w:t>
      </w:r>
      <w:r w:rsidR="00B46520" w:rsidRPr="00D21F48">
        <w:rPr>
          <w:rFonts w:ascii="Arial" w:hAnsi="Arial" w:cs="Arial"/>
        </w:rPr>
        <w:t>However, t</w:t>
      </w:r>
      <w:r w:rsidR="00E0646B" w:rsidRPr="00D21F48">
        <w:rPr>
          <w:rFonts w:ascii="Arial" w:hAnsi="Arial" w:cs="Arial"/>
        </w:rPr>
        <w:t>hrough the legali</w:t>
      </w:r>
      <w:r w:rsidR="00501E34">
        <w:rPr>
          <w:rFonts w:ascii="Arial" w:hAnsi="Arial" w:cs="Arial"/>
        </w:rPr>
        <w:t>s</w:t>
      </w:r>
      <w:r w:rsidR="00E0646B" w:rsidRPr="00D21F48">
        <w:rPr>
          <w:rFonts w:ascii="Arial" w:hAnsi="Arial" w:cs="Arial"/>
        </w:rPr>
        <w:t xml:space="preserve">ation and regulation of migrant workers, </w:t>
      </w:r>
      <w:r w:rsidR="00383D8C" w:rsidRPr="00D21F48">
        <w:rPr>
          <w:rFonts w:ascii="Arial" w:hAnsi="Arial" w:cs="Arial"/>
        </w:rPr>
        <w:t>employment rights can be enforced</w:t>
      </w:r>
      <w:r w:rsidR="00122B51" w:rsidRPr="00D21F48">
        <w:rPr>
          <w:rFonts w:ascii="Arial" w:hAnsi="Arial" w:cs="Arial"/>
        </w:rPr>
        <w:t xml:space="preserve">, minimising exploitation. </w:t>
      </w:r>
    </w:p>
    <w:p w14:paraId="0E238D58" w14:textId="6EFC78A6" w:rsidR="00946676" w:rsidRPr="00D21F48" w:rsidRDefault="00CC3B48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Official </w:t>
      </w:r>
      <w:r w:rsidR="008F02A7" w:rsidRPr="00D21F48">
        <w:rPr>
          <w:rFonts w:ascii="Arial" w:hAnsi="Arial" w:cs="Arial"/>
        </w:rPr>
        <w:t xml:space="preserve">figures show that approximately </w:t>
      </w:r>
      <w:r w:rsidR="00223633" w:rsidRPr="00D21F48">
        <w:rPr>
          <w:rFonts w:ascii="Arial" w:hAnsi="Arial" w:cs="Arial"/>
        </w:rPr>
        <w:t>40</w:t>
      </w:r>
      <w:r w:rsidR="008F02A7" w:rsidRPr="00D21F48">
        <w:rPr>
          <w:rFonts w:ascii="Arial" w:hAnsi="Arial" w:cs="Arial"/>
        </w:rPr>
        <w:t xml:space="preserve">% of migrant workers are female. However, this figure </w:t>
      </w:r>
      <w:r w:rsidR="00974C20" w:rsidRPr="00D21F48">
        <w:rPr>
          <w:rFonts w:ascii="Arial" w:hAnsi="Arial" w:cs="Arial"/>
        </w:rPr>
        <w:t>underrepresents</w:t>
      </w:r>
      <w:r w:rsidR="008F02A7" w:rsidRPr="00D21F48">
        <w:rPr>
          <w:rFonts w:ascii="Arial" w:hAnsi="Arial" w:cs="Arial"/>
        </w:rPr>
        <w:t xml:space="preserve"> the true </w:t>
      </w:r>
      <w:r w:rsidR="00223633" w:rsidRPr="00D21F48">
        <w:rPr>
          <w:rFonts w:ascii="Arial" w:hAnsi="Arial" w:cs="Arial"/>
        </w:rPr>
        <w:t>number of female migrant workers</w:t>
      </w:r>
      <w:r w:rsidR="00974C20" w:rsidRPr="00D21F48">
        <w:rPr>
          <w:rFonts w:ascii="Arial" w:hAnsi="Arial" w:cs="Arial"/>
        </w:rPr>
        <w:t xml:space="preserve">, who </w:t>
      </w:r>
      <w:r w:rsidR="004B27AD" w:rsidRPr="00D21F48">
        <w:rPr>
          <w:rFonts w:ascii="Arial" w:hAnsi="Arial" w:cs="Arial"/>
        </w:rPr>
        <w:t xml:space="preserve">are likely to be in </w:t>
      </w:r>
      <w:r w:rsidR="00E068D3" w:rsidRPr="00D21F48">
        <w:rPr>
          <w:rFonts w:ascii="Arial" w:hAnsi="Arial" w:cs="Arial"/>
        </w:rPr>
        <w:t>more vulnerable positions and unrecorded in official statistics.</w:t>
      </w:r>
      <w:r w:rsidR="00AD560F" w:rsidRPr="00D21F48">
        <w:rPr>
          <w:rFonts w:ascii="Arial" w:hAnsi="Arial" w:cs="Arial"/>
        </w:rPr>
        <w:t xml:space="preserve"> </w:t>
      </w:r>
      <w:r w:rsidR="00A916AF" w:rsidRPr="00D21F48">
        <w:rPr>
          <w:rFonts w:ascii="Arial" w:hAnsi="Arial" w:cs="Arial"/>
        </w:rPr>
        <w:t xml:space="preserve">Their work is often devalued and concentrated in gendered labour sectors such as </w:t>
      </w:r>
      <w:r w:rsidR="002B412B" w:rsidRPr="00D21F48">
        <w:rPr>
          <w:rFonts w:ascii="Arial" w:hAnsi="Arial" w:cs="Arial"/>
        </w:rPr>
        <w:t>domestic, cleaning or catering industries</w:t>
      </w:r>
      <w:r w:rsidR="00397570" w:rsidRPr="00D21F48">
        <w:rPr>
          <w:rFonts w:ascii="Arial" w:hAnsi="Arial" w:cs="Arial"/>
        </w:rPr>
        <w:t>,</w:t>
      </w:r>
      <w:r w:rsidR="002B412B" w:rsidRPr="00D21F48">
        <w:rPr>
          <w:rFonts w:ascii="Arial" w:hAnsi="Arial" w:cs="Arial"/>
        </w:rPr>
        <w:t xml:space="preserve"> where there are </w:t>
      </w:r>
      <w:r w:rsidR="00DE2606" w:rsidRPr="00D21F48">
        <w:rPr>
          <w:rFonts w:ascii="Arial" w:hAnsi="Arial" w:cs="Arial"/>
        </w:rPr>
        <w:t xml:space="preserve">fewer opportunities </w:t>
      </w:r>
      <w:r w:rsidR="00CC4CC8" w:rsidRPr="00D21F48">
        <w:rPr>
          <w:rFonts w:ascii="Arial" w:hAnsi="Arial" w:cs="Arial"/>
        </w:rPr>
        <w:t xml:space="preserve">for worker solidarity. </w:t>
      </w:r>
      <w:r w:rsidR="00102738" w:rsidRPr="00D21F48">
        <w:rPr>
          <w:rFonts w:ascii="Arial" w:hAnsi="Arial" w:cs="Arial"/>
        </w:rPr>
        <w:t xml:space="preserve">Due to this isolation, they are </w:t>
      </w:r>
      <w:r w:rsidR="005B4510" w:rsidRPr="00D21F48">
        <w:rPr>
          <w:rFonts w:ascii="Arial" w:hAnsi="Arial" w:cs="Arial"/>
        </w:rPr>
        <w:t xml:space="preserve">extremely susceptible to </w:t>
      </w:r>
      <w:r w:rsidR="00C75545" w:rsidRPr="00D21F48">
        <w:rPr>
          <w:rFonts w:ascii="Arial" w:hAnsi="Arial" w:cs="Arial"/>
        </w:rPr>
        <w:t xml:space="preserve">sexual violence and psychological abuse. </w:t>
      </w:r>
    </w:p>
    <w:p w14:paraId="699A6CCA" w14:textId="1CC0AFC2" w:rsidR="007C59B3" w:rsidRPr="00D21F48" w:rsidRDefault="007C59B3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It is crucial </w:t>
      </w:r>
      <w:r w:rsidR="008F0ACC" w:rsidRPr="00D21F48">
        <w:rPr>
          <w:rFonts w:ascii="Arial" w:hAnsi="Arial" w:cs="Arial"/>
        </w:rPr>
        <w:t>that migrant workers</w:t>
      </w:r>
      <w:r w:rsidR="003B045B" w:rsidRPr="00D21F48">
        <w:rPr>
          <w:rFonts w:ascii="Arial" w:hAnsi="Arial" w:cs="Arial"/>
        </w:rPr>
        <w:t>, therefore, have freedom of association</w:t>
      </w:r>
      <w:r w:rsidR="00C7720F" w:rsidRPr="00D21F48">
        <w:rPr>
          <w:rFonts w:ascii="Arial" w:hAnsi="Arial" w:cs="Arial"/>
        </w:rPr>
        <w:t xml:space="preserve"> and can choose to belong to a trade union. </w:t>
      </w:r>
      <w:r w:rsidR="003B45F4" w:rsidRPr="00D21F48">
        <w:rPr>
          <w:rFonts w:ascii="Arial" w:hAnsi="Arial" w:cs="Arial"/>
        </w:rPr>
        <w:t>Trade unions protect workers and their inherent rights</w:t>
      </w:r>
      <w:r w:rsidR="00A96687" w:rsidRPr="00D21F48">
        <w:rPr>
          <w:rFonts w:ascii="Arial" w:hAnsi="Arial" w:cs="Arial"/>
        </w:rPr>
        <w:t>, ensuring that worker-wellbeing is maintained</w:t>
      </w:r>
      <w:r w:rsidR="00A76E28" w:rsidRPr="00D21F48">
        <w:rPr>
          <w:rFonts w:ascii="Arial" w:hAnsi="Arial" w:cs="Arial"/>
        </w:rPr>
        <w:t xml:space="preserve">. </w:t>
      </w:r>
      <w:r w:rsidR="00946AFB" w:rsidRPr="00D21F48">
        <w:rPr>
          <w:rFonts w:ascii="Arial" w:hAnsi="Arial" w:cs="Arial"/>
        </w:rPr>
        <w:t>The International Labour Organ</w:t>
      </w:r>
      <w:r w:rsidR="00426972" w:rsidRPr="00D21F48">
        <w:rPr>
          <w:rFonts w:ascii="Arial" w:hAnsi="Arial" w:cs="Arial"/>
        </w:rPr>
        <w:t>isation sets the standard that all workers</w:t>
      </w:r>
      <w:r w:rsidR="00501E34">
        <w:rPr>
          <w:rFonts w:ascii="Arial" w:hAnsi="Arial" w:cs="Arial"/>
        </w:rPr>
        <w:t xml:space="preserve">, </w:t>
      </w:r>
      <w:r w:rsidR="00426972" w:rsidRPr="00D21F48">
        <w:rPr>
          <w:rFonts w:ascii="Arial" w:hAnsi="Arial" w:cs="Arial"/>
        </w:rPr>
        <w:t>regardless of immigration status</w:t>
      </w:r>
      <w:r w:rsidR="00501E34">
        <w:rPr>
          <w:rFonts w:ascii="Arial" w:hAnsi="Arial" w:cs="Arial"/>
        </w:rPr>
        <w:t>,</w:t>
      </w:r>
      <w:r w:rsidR="00426972" w:rsidRPr="00D21F48">
        <w:rPr>
          <w:rFonts w:ascii="Arial" w:hAnsi="Arial" w:cs="Arial"/>
        </w:rPr>
        <w:t xml:space="preserve"> should have the same trade union rights</w:t>
      </w:r>
      <w:r w:rsidR="003B45F4" w:rsidRPr="00D21F48">
        <w:rPr>
          <w:rFonts w:ascii="Arial" w:hAnsi="Arial" w:cs="Arial"/>
        </w:rPr>
        <w:t>, however</w:t>
      </w:r>
      <w:r w:rsidR="00501E34">
        <w:rPr>
          <w:rFonts w:ascii="Arial" w:hAnsi="Arial" w:cs="Arial"/>
        </w:rPr>
        <w:t>,</w:t>
      </w:r>
      <w:r w:rsidR="003B45F4" w:rsidRPr="00D21F48">
        <w:rPr>
          <w:rFonts w:ascii="Arial" w:hAnsi="Arial" w:cs="Arial"/>
        </w:rPr>
        <w:t xml:space="preserve"> in some countries</w:t>
      </w:r>
      <w:r w:rsidR="00501E34">
        <w:rPr>
          <w:rFonts w:ascii="Arial" w:hAnsi="Arial" w:cs="Arial"/>
        </w:rPr>
        <w:t>,</w:t>
      </w:r>
      <w:r w:rsidR="003B45F4" w:rsidRPr="00D21F48">
        <w:rPr>
          <w:rFonts w:ascii="Arial" w:hAnsi="Arial" w:cs="Arial"/>
        </w:rPr>
        <w:t xml:space="preserve"> migrant workers are denied this</w:t>
      </w:r>
      <w:r w:rsidR="00E041E5" w:rsidRPr="00D21F48">
        <w:rPr>
          <w:rFonts w:ascii="Arial" w:hAnsi="Arial" w:cs="Arial"/>
        </w:rPr>
        <w:t>.</w:t>
      </w:r>
      <w:r w:rsidR="00464767" w:rsidRPr="00D21F48">
        <w:rPr>
          <w:rFonts w:ascii="Arial" w:hAnsi="Arial" w:cs="Arial"/>
        </w:rPr>
        <w:t xml:space="preserve"> </w:t>
      </w:r>
      <w:r w:rsidR="000D0B61" w:rsidRPr="00D21F48">
        <w:rPr>
          <w:rFonts w:ascii="Arial" w:hAnsi="Arial" w:cs="Arial"/>
        </w:rPr>
        <w:t xml:space="preserve">There are </w:t>
      </w:r>
      <w:r w:rsidR="00DA184A" w:rsidRPr="00D21F48">
        <w:rPr>
          <w:rFonts w:ascii="Arial" w:hAnsi="Arial" w:cs="Arial"/>
        </w:rPr>
        <w:t xml:space="preserve">also </w:t>
      </w:r>
      <w:r w:rsidR="000D0B61" w:rsidRPr="00D21F48">
        <w:rPr>
          <w:rFonts w:ascii="Arial" w:hAnsi="Arial" w:cs="Arial"/>
        </w:rPr>
        <w:t xml:space="preserve">many barriers </w:t>
      </w:r>
      <w:r w:rsidR="0062160A" w:rsidRPr="00D21F48">
        <w:rPr>
          <w:rFonts w:ascii="Arial" w:hAnsi="Arial" w:cs="Arial"/>
        </w:rPr>
        <w:t>to joining unions for migrant workers</w:t>
      </w:r>
      <w:r w:rsidR="00F32237" w:rsidRPr="00D21F48">
        <w:rPr>
          <w:rFonts w:ascii="Arial" w:hAnsi="Arial" w:cs="Arial"/>
        </w:rPr>
        <w:t xml:space="preserve">, for instance being employed </w:t>
      </w:r>
      <w:r w:rsidR="00531DDC" w:rsidRPr="00D21F48">
        <w:rPr>
          <w:rFonts w:ascii="Arial" w:hAnsi="Arial" w:cs="Arial"/>
        </w:rPr>
        <w:t>informally, being unable to afford the cost of membership</w:t>
      </w:r>
      <w:r w:rsidR="00F61068" w:rsidRPr="00D21F48">
        <w:rPr>
          <w:rFonts w:ascii="Arial" w:hAnsi="Arial" w:cs="Arial"/>
        </w:rPr>
        <w:t xml:space="preserve">, gender discrimination and language barriers. </w:t>
      </w:r>
      <w:r w:rsidR="00DA184A" w:rsidRPr="00D21F48">
        <w:rPr>
          <w:rFonts w:ascii="Arial" w:hAnsi="Arial" w:cs="Arial"/>
        </w:rPr>
        <w:t xml:space="preserve">Without this advocacy and support, they are at an increased risk of exploitation. </w:t>
      </w:r>
    </w:p>
    <w:p w14:paraId="302A8200" w14:textId="17C87C14" w:rsidR="00DA184A" w:rsidRPr="00D21F48" w:rsidRDefault="0092591B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Points to Consider: </w:t>
      </w:r>
    </w:p>
    <w:p w14:paraId="78AB8BC7" w14:textId="7850D2BB" w:rsidR="0092591B" w:rsidRPr="00D21F48" w:rsidRDefault="00C01F62" w:rsidP="0040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>What steps can be taken to</w:t>
      </w:r>
      <w:r w:rsidR="0092591B" w:rsidRPr="00D21F48">
        <w:rPr>
          <w:rFonts w:ascii="Arial" w:hAnsi="Arial" w:cs="Arial"/>
        </w:rPr>
        <w:t xml:space="preserve"> regulate migrant workers to ensure that all are recorded</w:t>
      </w:r>
      <w:r w:rsidR="002A09CB" w:rsidRPr="00D21F48">
        <w:rPr>
          <w:rFonts w:ascii="Arial" w:hAnsi="Arial" w:cs="Arial"/>
        </w:rPr>
        <w:t xml:space="preserve"> and protected through government schemes</w:t>
      </w:r>
      <w:r w:rsidR="00A84599" w:rsidRPr="00D21F48">
        <w:rPr>
          <w:rFonts w:ascii="Arial" w:hAnsi="Arial" w:cs="Arial"/>
        </w:rPr>
        <w:t xml:space="preserve">? </w:t>
      </w:r>
    </w:p>
    <w:p w14:paraId="642D3FE3" w14:textId="6FD57125" w:rsidR="002A09CB" w:rsidRPr="00D21F48" w:rsidRDefault="00C57129" w:rsidP="0040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>How can member states reduce acute forms of exploitation, such as low wages</w:t>
      </w:r>
      <w:r w:rsidR="00314858" w:rsidRPr="00D21F48">
        <w:rPr>
          <w:rFonts w:ascii="Arial" w:hAnsi="Arial" w:cs="Arial"/>
        </w:rPr>
        <w:t xml:space="preserve">? </w:t>
      </w:r>
    </w:p>
    <w:p w14:paraId="6EE4F593" w14:textId="51AF7678" w:rsidR="0050406C" w:rsidRPr="00D21F48" w:rsidRDefault="002702A9" w:rsidP="00406F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What steps can be taken to </w:t>
      </w:r>
      <w:r w:rsidR="00314858" w:rsidRPr="00D21F48">
        <w:rPr>
          <w:rFonts w:ascii="Arial" w:hAnsi="Arial" w:cs="Arial"/>
        </w:rPr>
        <w:t xml:space="preserve">ensure that all migrant workers are granted trade union support? </w:t>
      </w:r>
    </w:p>
    <w:p w14:paraId="713BA346" w14:textId="07129948" w:rsidR="00B055B5" w:rsidRPr="00D21F48" w:rsidRDefault="00D72428" w:rsidP="00406F04">
      <w:pPr>
        <w:jc w:val="both"/>
        <w:rPr>
          <w:rFonts w:ascii="Arial" w:hAnsi="Arial" w:cs="Arial"/>
        </w:rPr>
      </w:pPr>
      <w:r w:rsidRPr="00D21F48">
        <w:rPr>
          <w:rFonts w:ascii="Arial" w:hAnsi="Arial" w:cs="Arial"/>
        </w:rPr>
        <w:t xml:space="preserve">Useful Links: </w:t>
      </w:r>
    </w:p>
    <w:p w14:paraId="5D8A20F1" w14:textId="523D34E7" w:rsidR="00D72428" w:rsidRPr="00D21F48" w:rsidRDefault="00000000" w:rsidP="00406F04">
      <w:pPr>
        <w:jc w:val="both"/>
        <w:rPr>
          <w:rFonts w:ascii="Arial" w:hAnsi="Arial" w:cs="Arial"/>
        </w:rPr>
      </w:pPr>
      <w:hyperlink r:id="rId5" w:history="1">
        <w:r w:rsidR="003944DC" w:rsidRPr="00D21F48">
          <w:rPr>
            <w:rStyle w:val="Hyperlink"/>
            <w:rFonts w:ascii="Arial" w:hAnsi="Arial" w:cs="Arial"/>
          </w:rPr>
          <w:t>https://bhr-navigator.unglobalcompact.org/issues/migrant-workers/</w:t>
        </w:r>
      </w:hyperlink>
      <w:r w:rsidR="003944DC" w:rsidRPr="00D21F48">
        <w:rPr>
          <w:rFonts w:ascii="Arial" w:hAnsi="Arial" w:cs="Arial"/>
        </w:rPr>
        <w:t xml:space="preserve"> </w:t>
      </w:r>
    </w:p>
    <w:p w14:paraId="29F1701C" w14:textId="7189C3E3" w:rsidR="003E2502" w:rsidRPr="00D21F48" w:rsidRDefault="00000000" w:rsidP="00406F04">
      <w:pPr>
        <w:jc w:val="both"/>
        <w:rPr>
          <w:rFonts w:ascii="Arial" w:hAnsi="Arial" w:cs="Arial"/>
        </w:rPr>
      </w:pPr>
      <w:hyperlink r:id="rId6" w:history="1">
        <w:r w:rsidR="003E2502" w:rsidRPr="00D21F48">
          <w:rPr>
            <w:rStyle w:val="Hyperlink"/>
            <w:rFonts w:ascii="Arial" w:hAnsi="Arial" w:cs="Arial"/>
          </w:rPr>
          <w:t>https://worldmigrationreport.iom.int/wmr-2022-interactive/</w:t>
        </w:r>
      </w:hyperlink>
      <w:r w:rsidR="003E2502" w:rsidRPr="00D21F48">
        <w:rPr>
          <w:rFonts w:ascii="Arial" w:hAnsi="Arial" w:cs="Arial"/>
        </w:rPr>
        <w:t xml:space="preserve"> </w:t>
      </w:r>
    </w:p>
    <w:p w14:paraId="6817133E" w14:textId="42645591" w:rsidR="00211F84" w:rsidRPr="00D21F48" w:rsidRDefault="00000000" w:rsidP="00406F04">
      <w:pPr>
        <w:jc w:val="both"/>
        <w:rPr>
          <w:rFonts w:ascii="Arial" w:hAnsi="Arial" w:cs="Arial"/>
        </w:rPr>
      </w:pPr>
      <w:hyperlink r:id="rId7" w:history="1">
        <w:r w:rsidR="00211F84" w:rsidRPr="00D21F48">
          <w:rPr>
            <w:rStyle w:val="Hyperlink"/>
            <w:rFonts w:ascii="Arial" w:hAnsi="Arial" w:cs="Arial"/>
          </w:rPr>
          <w:t>https://www.ohchr.org/en/treaty-bodies/cmw</w:t>
        </w:r>
      </w:hyperlink>
      <w:r w:rsidR="00211F84" w:rsidRPr="00D21F48">
        <w:rPr>
          <w:rFonts w:ascii="Arial" w:hAnsi="Arial" w:cs="Arial"/>
        </w:rPr>
        <w:t xml:space="preserve"> </w:t>
      </w:r>
    </w:p>
    <w:p w14:paraId="0BD0E0A7" w14:textId="2E036AA8" w:rsidR="00575468" w:rsidRPr="00406F04" w:rsidRDefault="00575468" w:rsidP="00406F04">
      <w:pPr>
        <w:jc w:val="both"/>
        <w:rPr>
          <w:rFonts w:ascii="Arial" w:hAnsi="Arial" w:cs="Arial"/>
          <w:lang w:val="en-US"/>
        </w:rPr>
      </w:pPr>
    </w:p>
    <w:sectPr w:rsidR="00575468" w:rsidRPr="0040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46F"/>
    <w:multiLevelType w:val="hybridMultilevel"/>
    <w:tmpl w:val="D894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5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24"/>
    <w:rsid w:val="0002581C"/>
    <w:rsid w:val="000849F1"/>
    <w:rsid w:val="000C2113"/>
    <w:rsid w:val="000D0B61"/>
    <w:rsid w:val="000D7705"/>
    <w:rsid w:val="00102738"/>
    <w:rsid w:val="00122687"/>
    <w:rsid w:val="00122B51"/>
    <w:rsid w:val="00125C95"/>
    <w:rsid w:val="00133BF0"/>
    <w:rsid w:val="001508D6"/>
    <w:rsid w:val="001957DE"/>
    <w:rsid w:val="001973E6"/>
    <w:rsid w:val="001A02E5"/>
    <w:rsid w:val="001B00BF"/>
    <w:rsid w:val="001B3B57"/>
    <w:rsid w:val="001C0FD9"/>
    <w:rsid w:val="00211F84"/>
    <w:rsid w:val="00223633"/>
    <w:rsid w:val="00241085"/>
    <w:rsid w:val="0026083F"/>
    <w:rsid w:val="00260F4C"/>
    <w:rsid w:val="002702A9"/>
    <w:rsid w:val="002A09CB"/>
    <w:rsid w:val="002B412B"/>
    <w:rsid w:val="002F10A3"/>
    <w:rsid w:val="00302080"/>
    <w:rsid w:val="00314858"/>
    <w:rsid w:val="00330124"/>
    <w:rsid w:val="003553CC"/>
    <w:rsid w:val="00366AA1"/>
    <w:rsid w:val="00372236"/>
    <w:rsid w:val="00383D8C"/>
    <w:rsid w:val="003944DC"/>
    <w:rsid w:val="00395521"/>
    <w:rsid w:val="00397570"/>
    <w:rsid w:val="003B045B"/>
    <w:rsid w:val="003B45F4"/>
    <w:rsid w:val="003C07FF"/>
    <w:rsid w:val="003E2502"/>
    <w:rsid w:val="003F01E6"/>
    <w:rsid w:val="00406F04"/>
    <w:rsid w:val="0041444D"/>
    <w:rsid w:val="00426972"/>
    <w:rsid w:val="0043236C"/>
    <w:rsid w:val="00464767"/>
    <w:rsid w:val="00464F93"/>
    <w:rsid w:val="004B27AD"/>
    <w:rsid w:val="004C25EA"/>
    <w:rsid w:val="004C5F1F"/>
    <w:rsid w:val="00501E34"/>
    <w:rsid w:val="0050406C"/>
    <w:rsid w:val="00531DDC"/>
    <w:rsid w:val="00575468"/>
    <w:rsid w:val="005805AD"/>
    <w:rsid w:val="005972F8"/>
    <w:rsid w:val="005B4510"/>
    <w:rsid w:val="005F6E2F"/>
    <w:rsid w:val="00610E9C"/>
    <w:rsid w:val="0062160A"/>
    <w:rsid w:val="00622DA7"/>
    <w:rsid w:val="006403A4"/>
    <w:rsid w:val="006444AE"/>
    <w:rsid w:val="0068173F"/>
    <w:rsid w:val="006948A3"/>
    <w:rsid w:val="006B35B4"/>
    <w:rsid w:val="006B5954"/>
    <w:rsid w:val="007351FE"/>
    <w:rsid w:val="00754C1B"/>
    <w:rsid w:val="0075505D"/>
    <w:rsid w:val="00757EA6"/>
    <w:rsid w:val="007C4BA1"/>
    <w:rsid w:val="007C59B3"/>
    <w:rsid w:val="007D1118"/>
    <w:rsid w:val="007D5228"/>
    <w:rsid w:val="00804269"/>
    <w:rsid w:val="00832045"/>
    <w:rsid w:val="008475E7"/>
    <w:rsid w:val="00896956"/>
    <w:rsid w:val="008C2BC5"/>
    <w:rsid w:val="008E2247"/>
    <w:rsid w:val="008E67CC"/>
    <w:rsid w:val="008E698A"/>
    <w:rsid w:val="008F02A7"/>
    <w:rsid w:val="008F0ACC"/>
    <w:rsid w:val="0092591B"/>
    <w:rsid w:val="00946676"/>
    <w:rsid w:val="00946AFB"/>
    <w:rsid w:val="00956087"/>
    <w:rsid w:val="00974C20"/>
    <w:rsid w:val="009D5210"/>
    <w:rsid w:val="00A33E61"/>
    <w:rsid w:val="00A67324"/>
    <w:rsid w:val="00A67EB4"/>
    <w:rsid w:val="00A76E28"/>
    <w:rsid w:val="00A8205F"/>
    <w:rsid w:val="00A84599"/>
    <w:rsid w:val="00A916AF"/>
    <w:rsid w:val="00A96687"/>
    <w:rsid w:val="00AA68B8"/>
    <w:rsid w:val="00AD560F"/>
    <w:rsid w:val="00AE3E4D"/>
    <w:rsid w:val="00B013E6"/>
    <w:rsid w:val="00B055B5"/>
    <w:rsid w:val="00B2038A"/>
    <w:rsid w:val="00B273F1"/>
    <w:rsid w:val="00B36274"/>
    <w:rsid w:val="00B46520"/>
    <w:rsid w:val="00BD0A11"/>
    <w:rsid w:val="00BF3434"/>
    <w:rsid w:val="00C001FC"/>
    <w:rsid w:val="00C00D9B"/>
    <w:rsid w:val="00C01F62"/>
    <w:rsid w:val="00C4752C"/>
    <w:rsid w:val="00C500E3"/>
    <w:rsid w:val="00C57129"/>
    <w:rsid w:val="00C61D21"/>
    <w:rsid w:val="00C75545"/>
    <w:rsid w:val="00C7720F"/>
    <w:rsid w:val="00CC3B48"/>
    <w:rsid w:val="00CC4CC8"/>
    <w:rsid w:val="00CD6FA9"/>
    <w:rsid w:val="00CE02E6"/>
    <w:rsid w:val="00D21F48"/>
    <w:rsid w:val="00D72428"/>
    <w:rsid w:val="00DA1652"/>
    <w:rsid w:val="00DA184A"/>
    <w:rsid w:val="00DB3122"/>
    <w:rsid w:val="00DC3B47"/>
    <w:rsid w:val="00DE2606"/>
    <w:rsid w:val="00DE7B4E"/>
    <w:rsid w:val="00DF7E4A"/>
    <w:rsid w:val="00E041E5"/>
    <w:rsid w:val="00E0646B"/>
    <w:rsid w:val="00E068D3"/>
    <w:rsid w:val="00E50B09"/>
    <w:rsid w:val="00E5167D"/>
    <w:rsid w:val="00E5223D"/>
    <w:rsid w:val="00E54E38"/>
    <w:rsid w:val="00E942E7"/>
    <w:rsid w:val="00E96633"/>
    <w:rsid w:val="00EC662C"/>
    <w:rsid w:val="00F1640C"/>
    <w:rsid w:val="00F32237"/>
    <w:rsid w:val="00F41A5B"/>
    <w:rsid w:val="00F5794D"/>
    <w:rsid w:val="00F61068"/>
    <w:rsid w:val="00F816CA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860F"/>
  <w15:chartTrackingRefBased/>
  <w15:docId w15:val="{22AFD2FC-A9EA-42E6-9D6F-2D84666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4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treaty-bodies/c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migrationreport.iom.int/wmr-2022-interactive/" TargetMode="External"/><Relationship Id="rId5" Type="http://schemas.openxmlformats.org/officeDocument/2006/relationships/hyperlink" Target="https://bhr-navigator.unglobalcompact.org/issues/migrant-work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Ellis (J6KL)</dc:creator>
  <cp:keywords/>
  <dc:description/>
  <cp:lastModifiedBy>Lara Sanders (S6JC)</cp:lastModifiedBy>
  <cp:revision>2</cp:revision>
  <dcterms:created xsi:type="dcterms:W3CDTF">2024-01-03T18:20:00Z</dcterms:created>
  <dcterms:modified xsi:type="dcterms:W3CDTF">2024-01-03T18:20:00Z</dcterms:modified>
</cp:coreProperties>
</file>