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596A" w14:textId="109BCE26" w:rsidR="002A5145" w:rsidRPr="00764B19" w:rsidRDefault="00764B19">
      <w:pPr>
        <w:pStyle w:val="Heading1"/>
        <w:rPr>
          <w:rFonts w:ascii="Gill Sans MT" w:hAnsi="Gill Sans MT"/>
          <w:color w:val="000000" w:themeColor="text1"/>
          <w:sz w:val="32"/>
          <w:szCs w:val="32"/>
        </w:rPr>
      </w:pPr>
      <w:r w:rsidRPr="00764B19">
        <w:rPr>
          <w:rFonts w:ascii="Gill Sans MT" w:hAnsi="Gill Sans MT"/>
          <w:color w:val="000000" w:themeColor="text1"/>
          <w:sz w:val="32"/>
          <w:szCs w:val="32"/>
        </w:rPr>
        <w:t xml:space="preserve">The Issue of </w:t>
      </w:r>
      <w:r w:rsidR="00000000" w:rsidRPr="00764B19">
        <w:rPr>
          <w:rFonts w:ascii="Gill Sans MT" w:hAnsi="Gill Sans MT"/>
          <w:color w:val="000000" w:themeColor="text1"/>
          <w:sz w:val="32"/>
          <w:szCs w:val="32"/>
        </w:rPr>
        <w:t>Urban Futures – Building Smart, Inclusive, and Sustainable Cities</w:t>
      </w:r>
    </w:p>
    <w:p w14:paraId="43AD8088" w14:textId="21776570" w:rsidR="00801A64" w:rsidRPr="00AD2AB5" w:rsidRDefault="00801A64" w:rsidP="00AD2AB5">
      <w:pPr>
        <w:rPr>
          <w:rFonts w:ascii="Gill Sans MT" w:hAnsi="Gill Sans MT"/>
          <w:sz w:val="26"/>
          <w:szCs w:val="26"/>
        </w:rPr>
      </w:pPr>
      <w:r w:rsidRPr="00764B19">
        <w:rPr>
          <w:rFonts w:ascii="Gill Sans MT" w:hAnsi="Gill Sans MT"/>
          <w:sz w:val="26"/>
          <w:szCs w:val="26"/>
        </w:rPr>
        <w:br/>
        <w:t>Urbanisation is accelerating at an unprecedented pace. Over 55 percent of the global population currently lives in cities, with projections rising to nearly 70 percent by 2050. Cities generate more than 70 percent of global carbon emissions while occupying less than 3 percent of land area. At the same time, urban centres are engines of innovation, employment, and service delivery. This dual role positions cities at the centre of sustainable development debates.</w:t>
      </w:r>
      <w:r w:rsidRPr="00764B19">
        <w:rPr>
          <w:rFonts w:ascii="Gill Sans MT" w:hAnsi="Gill Sans MT"/>
          <w:sz w:val="26"/>
          <w:szCs w:val="26"/>
        </w:rPr>
        <w:br/>
        <w:t xml:space="preserve">Rapid urban growth has outpaced infrastructure planning in many regions. Informal settlements, inadequate transport systems, housing shortages, and unequal access to services are common features. Climate change compounds these pressures through heatwaves, flooding, and water scarcity, all of which disproportionately affect </w:t>
      </w:r>
      <w:r w:rsidR="00764B19" w:rsidRPr="00764B19">
        <w:rPr>
          <w:rFonts w:ascii="Gill Sans MT" w:hAnsi="Gill Sans MT"/>
          <w:sz w:val="26"/>
          <w:szCs w:val="26"/>
        </w:rPr>
        <w:t>low-income</w:t>
      </w:r>
      <w:r w:rsidRPr="00764B19">
        <w:rPr>
          <w:rFonts w:ascii="Gill Sans MT" w:hAnsi="Gill Sans MT"/>
          <w:sz w:val="26"/>
          <w:szCs w:val="26"/>
        </w:rPr>
        <w:t xml:space="preserve"> urban populations.</w:t>
      </w:r>
      <w:r w:rsidRPr="00764B19">
        <w:rPr>
          <w:rFonts w:ascii="Gill Sans MT" w:hAnsi="Gill Sans MT"/>
          <w:sz w:val="26"/>
          <w:szCs w:val="26"/>
        </w:rPr>
        <w:br/>
      </w:r>
      <w:r w:rsidRPr="00764B19">
        <w:rPr>
          <w:rFonts w:ascii="Gill Sans MT" w:hAnsi="Gill Sans MT"/>
          <w:sz w:val="26"/>
          <w:szCs w:val="26"/>
        </w:rPr>
        <w:br/>
        <w:t>Smart cities utilise data, digital infrastructure, and automation to improve efficiency in transport, energy, waste management, and public services. Examples include intelligent traffic systems, smart grids, and digital governance platforms. When deployed effectively, these systems reduce emissions, lower costs, and improve service reliability.</w:t>
      </w:r>
      <w:r w:rsidRPr="00764B19">
        <w:rPr>
          <w:rFonts w:ascii="Gill Sans MT" w:hAnsi="Gill Sans MT"/>
          <w:sz w:val="26"/>
          <w:szCs w:val="26"/>
        </w:rPr>
        <w:br/>
        <w:t>However, technological deployment alone does not guarantee sustainability. Without inclusive planning, smart city initiatives risk reinforcing inequality by prioritising affluent districts or excluding communities without digital access.</w:t>
      </w:r>
      <w:r w:rsidRPr="00764B19">
        <w:rPr>
          <w:rFonts w:ascii="Gill Sans MT" w:hAnsi="Gill Sans MT"/>
          <w:sz w:val="26"/>
          <w:szCs w:val="26"/>
        </w:rPr>
        <w:br/>
        <w:t>Inclusive cities are those that provide equal access to opportunities, services, and political participation regardless of income, gender, age, or migration status. Urban inequality often manifests spatially, with segregated neighbourhoods experiencing poorer health outcomes, weaker education systems, and higher exposure to environmental risks.</w:t>
      </w:r>
      <w:r w:rsidRPr="00764B19">
        <w:rPr>
          <w:rFonts w:ascii="Gill Sans MT" w:hAnsi="Gill Sans MT"/>
          <w:sz w:val="26"/>
          <w:szCs w:val="26"/>
        </w:rPr>
        <w:br/>
        <w:t>Effective urban governance depends on coordination between national governments, local authorities, and private actors. Many cities lack fiscal autonomy, limiting their ability to invest in long-term infrastructure. Public participation is a critical component of sustainable urban planning.</w:t>
      </w:r>
      <w:r w:rsidRPr="00764B19">
        <w:rPr>
          <w:rFonts w:ascii="Gill Sans MT" w:hAnsi="Gill Sans MT"/>
          <w:sz w:val="26"/>
          <w:szCs w:val="26"/>
        </w:rPr>
        <w:br/>
        <w:t xml:space="preserve">The New Urban Agenda and Sustainable Development Goal 11 provide guiding principles for inclusive and sustainable cities. Despite these initiatives, implementation gaps persist. Financing remains a core constraint, particularly for </w:t>
      </w:r>
      <w:r w:rsidRPr="00764B19">
        <w:rPr>
          <w:rFonts w:ascii="Gill Sans MT" w:hAnsi="Gill Sans MT"/>
          <w:sz w:val="26"/>
          <w:szCs w:val="26"/>
        </w:rPr>
        <w:lastRenderedPageBreak/>
        <w:t>climate-resilient infrastructure.</w:t>
      </w:r>
      <w:r w:rsidRPr="00764B19">
        <w:rPr>
          <w:rFonts w:ascii="Gill Sans MT" w:hAnsi="Gill Sans MT"/>
          <w:sz w:val="26"/>
          <w:szCs w:val="26"/>
        </w:rPr>
        <w:br/>
        <w:t>The core policy question is how to align technological innovation with social equity and environmental resilience in urban contexts. Delegates must consider how to finance sustainable infrastructure without displacing vulnerable populations and how to regulate private sector involvement.</w:t>
      </w:r>
      <w:r w:rsidRPr="00764B19">
        <w:rPr>
          <w:rFonts w:ascii="Gill Sans MT" w:hAnsi="Gill Sans MT"/>
          <w:sz w:val="26"/>
          <w:szCs w:val="26"/>
        </w:rPr>
        <w:br/>
      </w:r>
    </w:p>
    <w:p w14:paraId="6758B572" w14:textId="38FA378F" w:rsidR="002A5145" w:rsidRPr="00764B19" w:rsidRDefault="00000000">
      <w:pPr>
        <w:pStyle w:val="Heading2"/>
        <w:rPr>
          <w:rFonts w:ascii="Gill Sans MT" w:hAnsi="Gill Sans MT"/>
          <w:color w:val="000000" w:themeColor="text1"/>
        </w:rPr>
      </w:pPr>
      <w:r w:rsidRPr="00764B19">
        <w:rPr>
          <w:rFonts w:ascii="Gill Sans MT" w:hAnsi="Gill Sans MT"/>
          <w:color w:val="000000" w:themeColor="text1"/>
        </w:rPr>
        <w:t>Points to Consider</w:t>
      </w:r>
      <w:r w:rsidR="00AD2AB5">
        <w:rPr>
          <w:rFonts w:ascii="Gill Sans MT" w:hAnsi="Gill Sans MT"/>
          <w:color w:val="000000" w:themeColor="text1"/>
        </w:rPr>
        <w:t>:</w:t>
      </w:r>
    </w:p>
    <w:p w14:paraId="5135CE13" w14:textId="1B6B1EC7" w:rsidR="002A5145" w:rsidRPr="00764B19" w:rsidRDefault="00000000">
      <w:pPr>
        <w:pStyle w:val="ListBullet"/>
        <w:rPr>
          <w:rFonts w:ascii="Gill Sans MT" w:hAnsi="Gill Sans MT"/>
          <w:sz w:val="26"/>
          <w:szCs w:val="26"/>
        </w:rPr>
      </w:pPr>
      <w:r w:rsidRPr="00764B19">
        <w:rPr>
          <w:rFonts w:ascii="Gill Sans MT" w:hAnsi="Gill Sans MT"/>
          <w:sz w:val="26"/>
          <w:szCs w:val="26"/>
        </w:rPr>
        <w:t xml:space="preserve">How </w:t>
      </w:r>
      <w:r w:rsidR="00764B19">
        <w:rPr>
          <w:rFonts w:ascii="Gill Sans MT" w:hAnsi="Gill Sans MT"/>
          <w:sz w:val="26"/>
          <w:szCs w:val="26"/>
        </w:rPr>
        <w:t xml:space="preserve">can </w:t>
      </w:r>
      <w:r w:rsidRPr="00764B19">
        <w:rPr>
          <w:rFonts w:ascii="Gill Sans MT" w:hAnsi="Gill Sans MT"/>
          <w:sz w:val="26"/>
          <w:szCs w:val="26"/>
        </w:rPr>
        <w:t>smart city technologies be deployed without excluding marginalised communities</w:t>
      </w:r>
      <w:r w:rsidR="00764B19">
        <w:rPr>
          <w:rFonts w:ascii="Gill Sans MT" w:hAnsi="Gill Sans MT"/>
          <w:sz w:val="26"/>
          <w:szCs w:val="26"/>
        </w:rPr>
        <w:t>?</w:t>
      </w:r>
    </w:p>
    <w:p w14:paraId="182F8BD1" w14:textId="5EB5829D" w:rsidR="002A5145" w:rsidRPr="00764B19" w:rsidRDefault="00764B19">
      <w:pPr>
        <w:pStyle w:val="ListBullet"/>
        <w:rPr>
          <w:rFonts w:ascii="Gill Sans MT" w:hAnsi="Gill Sans MT"/>
          <w:sz w:val="26"/>
          <w:szCs w:val="26"/>
        </w:rPr>
      </w:pPr>
      <w:r>
        <w:rPr>
          <w:rFonts w:ascii="Gill Sans MT" w:hAnsi="Gill Sans MT"/>
          <w:sz w:val="26"/>
          <w:szCs w:val="26"/>
        </w:rPr>
        <w:t>What are the different f</w:t>
      </w:r>
      <w:r w:rsidR="00000000" w:rsidRPr="00764B19">
        <w:rPr>
          <w:rFonts w:ascii="Gill Sans MT" w:hAnsi="Gill Sans MT"/>
          <w:sz w:val="26"/>
          <w:szCs w:val="26"/>
        </w:rPr>
        <w:t>inancing mechanisms for climate-resilient urban infrastructure</w:t>
      </w:r>
      <w:r>
        <w:rPr>
          <w:rFonts w:ascii="Gill Sans MT" w:hAnsi="Gill Sans MT"/>
          <w:sz w:val="26"/>
          <w:szCs w:val="26"/>
        </w:rPr>
        <w:t>?</w:t>
      </w:r>
    </w:p>
    <w:p w14:paraId="73138D64" w14:textId="1C78D718" w:rsidR="002A5145" w:rsidRPr="00764B19" w:rsidRDefault="00764B19">
      <w:pPr>
        <w:pStyle w:val="ListBullet"/>
        <w:rPr>
          <w:rFonts w:ascii="Gill Sans MT" w:hAnsi="Gill Sans MT"/>
          <w:sz w:val="26"/>
          <w:szCs w:val="26"/>
        </w:rPr>
      </w:pPr>
      <w:r>
        <w:rPr>
          <w:rFonts w:ascii="Gill Sans MT" w:hAnsi="Gill Sans MT"/>
          <w:sz w:val="26"/>
          <w:szCs w:val="26"/>
        </w:rPr>
        <w:t>How can one find t</w:t>
      </w:r>
      <w:r w:rsidR="00000000" w:rsidRPr="00764B19">
        <w:rPr>
          <w:rFonts w:ascii="Gill Sans MT" w:hAnsi="Gill Sans MT"/>
          <w:sz w:val="26"/>
          <w:szCs w:val="26"/>
        </w:rPr>
        <w:t>he balance between national oversight and municipal autonomy</w:t>
      </w:r>
      <w:r>
        <w:rPr>
          <w:rFonts w:ascii="Gill Sans MT" w:hAnsi="Gill Sans MT"/>
          <w:sz w:val="26"/>
          <w:szCs w:val="26"/>
        </w:rPr>
        <w:t>?</w:t>
      </w:r>
    </w:p>
    <w:p w14:paraId="50242592" w14:textId="201EDB75" w:rsidR="002A5145" w:rsidRPr="00764B19" w:rsidRDefault="00764B19">
      <w:pPr>
        <w:pStyle w:val="ListBullet"/>
        <w:rPr>
          <w:rFonts w:ascii="Gill Sans MT" w:hAnsi="Gill Sans MT"/>
          <w:sz w:val="26"/>
          <w:szCs w:val="26"/>
        </w:rPr>
      </w:pPr>
      <w:r>
        <w:rPr>
          <w:rFonts w:ascii="Gill Sans MT" w:hAnsi="Gill Sans MT"/>
          <w:sz w:val="26"/>
          <w:szCs w:val="26"/>
        </w:rPr>
        <w:t>How can one encourage p</w:t>
      </w:r>
      <w:r w:rsidR="00000000" w:rsidRPr="00764B19">
        <w:rPr>
          <w:rFonts w:ascii="Gill Sans MT" w:hAnsi="Gill Sans MT"/>
          <w:sz w:val="26"/>
          <w:szCs w:val="26"/>
        </w:rPr>
        <w:t>ublic participation in urban planning and decision-making</w:t>
      </w:r>
      <w:r>
        <w:rPr>
          <w:rFonts w:ascii="Gill Sans MT" w:hAnsi="Gill Sans MT"/>
          <w:sz w:val="26"/>
          <w:szCs w:val="26"/>
        </w:rPr>
        <w:t>?</w:t>
      </w:r>
    </w:p>
    <w:p w14:paraId="15C22FA1" w14:textId="25E0B7DC" w:rsidR="002A5145" w:rsidRDefault="00764B19">
      <w:pPr>
        <w:pStyle w:val="ListBullet"/>
        <w:rPr>
          <w:rFonts w:ascii="Gill Sans MT" w:hAnsi="Gill Sans MT"/>
          <w:sz w:val="26"/>
          <w:szCs w:val="26"/>
        </w:rPr>
      </w:pPr>
      <w:r>
        <w:rPr>
          <w:rFonts w:ascii="Gill Sans MT" w:hAnsi="Gill Sans MT"/>
          <w:sz w:val="26"/>
          <w:szCs w:val="26"/>
        </w:rPr>
        <w:t>How much d</w:t>
      </w:r>
      <w:r w:rsidR="00000000" w:rsidRPr="00764B19">
        <w:rPr>
          <w:rFonts w:ascii="Gill Sans MT" w:hAnsi="Gill Sans MT"/>
          <w:sz w:val="26"/>
          <w:szCs w:val="26"/>
        </w:rPr>
        <w:t>ata governance, privacy, and accessibility in digital cities</w:t>
      </w:r>
      <w:r>
        <w:rPr>
          <w:rFonts w:ascii="Gill Sans MT" w:hAnsi="Gill Sans MT"/>
          <w:sz w:val="26"/>
          <w:szCs w:val="26"/>
        </w:rPr>
        <w:t xml:space="preserve"> influence </w:t>
      </w:r>
      <w:r w:rsidR="00AD2AB5">
        <w:rPr>
          <w:rFonts w:ascii="Gill Sans MT" w:hAnsi="Gill Sans MT"/>
          <w:sz w:val="26"/>
          <w:szCs w:val="26"/>
        </w:rPr>
        <w:t>policy making?</w:t>
      </w:r>
    </w:p>
    <w:p w14:paraId="1C8BF56A" w14:textId="77777777" w:rsidR="00AD2AB5" w:rsidRPr="00764B19" w:rsidRDefault="00AD2AB5" w:rsidP="00AD2AB5">
      <w:pPr>
        <w:pStyle w:val="ListBullet"/>
        <w:numPr>
          <w:ilvl w:val="0"/>
          <w:numId w:val="0"/>
        </w:numPr>
        <w:ind w:left="360" w:hanging="360"/>
        <w:rPr>
          <w:rFonts w:ascii="Gill Sans MT" w:hAnsi="Gill Sans MT"/>
          <w:sz w:val="26"/>
          <w:szCs w:val="26"/>
        </w:rPr>
      </w:pPr>
    </w:p>
    <w:p w14:paraId="55A9E1F1" w14:textId="0C90260A" w:rsidR="002A5145" w:rsidRPr="00764B19" w:rsidRDefault="00AD2AB5">
      <w:pPr>
        <w:pStyle w:val="Heading2"/>
        <w:rPr>
          <w:rFonts w:ascii="Gill Sans MT" w:hAnsi="Gill Sans MT"/>
          <w:color w:val="000000" w:themeColor="text1"/>
        </w:rPr>
      </w:pPr>
      <w:r>
        <w:rPr>
          <w:rFonts w:ascii="Gill Sans MT" w:hAnsi="Gill Sans MT"/>
          <w:color w:val="000000" w:themeColor="text1"/>
        </w:rPr>
        <w:t>Relevant Resources:</w:t>
      </w:r>
    </w:p>
    <w:p w14:paraId="714DCC11" w14:textId="77777777" w:rsidR="002A5145" w:rsidRPr="00764B19" w:rsidRDefault="00000000">
      <w:pPr>
        <w:pStyle w:val="ListBullet"/>
        <w:rPr>
          <w:rFonts w:ascii="Gill Sans MT" w:hAnsi="Gill Sans MT"/>
          <w:sz w:val="26"/>
          <w:szCs w:val="26"/>
        </w:rPr>
      </w:pPr>
      <w:r w:rsidRPr="00764B19">
        <w:rPr>
          <w:rFonts w:ascii="Gill Sans MT" w:hAnsi="Gill Sans MT"/>
          <w:sz w:val="26"/>
          <w:szCs w:val="26"/>
        </w:rPr>
        <w:t>UN-Habitat, World Cities Report</w:t>
      </w:r>
    </w:p>
    <w:p w14:paraId="509A8922" w14:textId="77777777" w:rsidR="002A5145" w:rsidRPr="00764B19" w:rsidRDefault="00000000">
      <w:pPr>
        <w:pStyle w:val="ListBullet"/>
        <w:rPr>
          <w:rFonts w:ascii="Gill Sans MT" w:hAnsi="Gill Sans MT"/>
          <w:sz w:val="26"/>
          <w:szCs w:val="26"/>
        </w:rPr>
      </w:pPr>
      <w:r w:rsidRPr="00764B19">
        <w:rPr>
          <w:rFonts w:ascii="Gill Sans MT" w:hAnsi="Gill Sans MT"/>
          <w:sz w:val="26"/>
          <w:szCs w:val="26"/>
        </w:rPr>
        <w:t>World Bank, Urban Development Overview</w:t>
      </w:r>
    </w:p>
    <w:p w14:paraId="538BB8D7" w14:textId="77777777" w:rsidR="002A5145" w:rsidRPr="00764B19" w:rsidRDefault="00000000">
      <w:pPr>
        <w:pStyle w:val="ListBullet"/>
        <w:rPr>
          <w:rFonts w:ascii="Gill Sans MT" w:hAnsi="Gill Sans MT"/>
          <w:sz w:val="26"/>
          <w:szCs w:val="26"/>
        </w:rPr>
      </w:pPr>
      <w:r w:rsidRPr="00764B19">
        <w:rPr>
          <w:rFonts w:ascii="Gill Sans MT" w:hAnsi="Gill Sans MT"/>
          <w:sz w:val="26"/>
          <w:szCs w:val="26"/>
        </w:rPr>
        <w:t>OECD, Smart Cities and Inclusive Growth</w:t>
      </w:r>
    </w:p>
    <w:p w14:paraId="323EE1A1" w14:textId="77777777" w:rsidR="002A5145" w:rsidRPr="00764B19" w:rsidRDefault="00000000">
      <w:pPr>
        <w:pStyle w:val="ListBullet"/>
        <w:rPr>
          <w:rFonts w:ascii="Gill Sans MT" w:hAnsi="Gill Sans MT"/>
          <w:sz w:val="26"/>
          <w:szCs w:val="26"/>
        </w:rPr>
      </w:pPr>
      <w:r w:rsidRPr="00764B19">
        <w:rPr>
          <w:rFonts w:ascii="Gill Sans MT" w:hAnsi="Gill Sans MT"/>
          <w:sz w:val="26"/>
          <w:szCs w:val="26"/>
        </w:rPr>
        <w:t>C40 Cities Climate Leadership Group</w:t>
      </w:r>
    </w:p>
    <w:sectPr w:rsidR="002A5145" w:rsidRPr="00764B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3525803">
    <w:abstractNumId w:val="8"/>
  </w:num>
  <w:num w:numId="2" w16cid:durableId="1170561998">
    <w:abstractNumId w:val="6"/>
  </w:num>
  <w:num w:numId="3" w16cid:durableId="389573005">
    <w:abstractNumId w:val="5"/>
  </w:num>
  <w:num w:numId="4" w16cid:durableId="914247521">
    <w:abstractNumId w:val="4"/>
  </w:num>
  <w:num w:numId="5" w16cid:durableId="709454782">
    <w:abstractNumId w:val="7"/>
  </w:num>
  <w:num w:numId="6" w16cid:durableId="1560676570">
    <w:abstractNumId w:val="3"/>
  </w:num>
  <w:num w:numId="7" w16cid:durableId="1813478360">
    <w:abstractNumId w:val="2"/>
  </w:num>
  <w:num w:numId="8" w16cid:durableId="283659498">
    <w:abstractNumId w:val="1"/>
  </w:num>
  <w:num w:numId="9" w16cid:durableId="180966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9B3"/>
    <w:rsid w:val="0015074B"/>
    <w:rsid w:val="0029639D"/>
    <w:rsid w:val="002A5145"/>
    <w:rsid w:val="00326F90"/>
    <w:rsid w:val="00377A23"/>
    <w:rsid w:val="005E1610"/>
    <w:rsid w:val="006D49D6"/>
    <w:rsid w:val="00764B19"/>
    <w:rsid w:val="007A6905"/>
    <w:rsid w:val="00801A64"/>
    <w:rsid w:val="008F5C31"/>
    <w:rsid w:val="00AA1D8D"/>
    <w:rsid w:val="00AD2AB5"/>
    <w:rsid w:val="00B47730"/>
    <w:rsid w:val="00CB0664"/>
    <w:rsid w:val="00DD5F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4494E"/>
  <w14:defaultImageDpi w14:val="300"/>
  <w15:docId w15:val="{54DC5B23-56FC-8547-B195-5B86E41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CB13F2B-F040-48AB-A8B7-98713531456C}">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EF12158F-EBC9-493A-B8FC-1A62A5AEEB28}">
  <ds:schemaRefs>
    <ds:schemaRef ds:uri="http://schemas.microsoft.com/sharepoint/v3/contenttype/forms"/>
  </ds:schemaRefs>
</ds:datastoreItem>
</file>

<file path=customXml/itemProps4.xml><?xml version="1.0" encoding="utf-8"?>
<ds:datastoreItem xmlns:ds="http://schemas.openxmlformats.org/officeDocument/2006/customXml" ds:itemID="{805EBB56-839F-42B6-B837-451261F2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Kiyah-Louise Lopez (S6SN)</cp:lastModifiedBy>
  <cp:revision>6</cp:revision>
  <dcterms:created xsi:type="dcterms:W3CDTF">2025-12-19T14:01:00Z</dcterms:created>
  <dcterms:modified xsi:type="dcterms:W3CDTF">2026-01-26T20:40:00Z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