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3B39E" w14:textId="2C85FF99" w:rsidR="001820CF" w:rsidRPr="00C2729A" w:rsidRDefault="00F1226E">
      <w:pPr>
        <w:rPr>
          <w:rStyle w:val="s1"/>
          <w:rFonts w:ascii="Gill Sans MT" w:eastAsia="Times New Roman" w:hAnsi="Gill Sans MT"/>
          <w:b/>
          <w:bCs/>
          <w:sz w:val="32"/>
          <w:szCs w:val="32"/>
        </w:rPr>
      </w:pPr>
      <w:r w:rsidRPr="00C2729A">
        <w:rPr>
          <w:rStyle w:val="s1"/>
          <w:rFonts w:ascii="Gill Sans MT" w:eastAsia="Times New Roman" w:hAnsi="Gill Sans MT"/>
          <w:b/>
          <w:bCs/>
          <w:sz w:val="32"/>
          <w:szCs w:val="32"/>
        </w:rPr>
        <w:t xml:space="preserve">The issue of </w:t>
      </w:r>
      <w:r w:rsidR="001820CF" w:rsidRPr="00C2729A">
        <w:rPr>
          <w:rStyle w:val="s1"/>
          <w:rFonts w:ascii="Gill Sans MT" w:eastAsia="Times New Roman" w:hAnsi="Gill Sans MT"/>
          <w:b/>
          <w:bCs/>
          <w:sz w:val="32"/>
          <w:szCs w:val="32"/>
        </w:rPr>
        <w:t xml:space="preserve">the decriminalisation of small-scale drug possession </w:t>
      </w:r>
    </w:p>
    <w:p w14:paraId="68BFD2AF" w14:textId="057FEE05" w:rsidR="00217FBA" w:rsidRPr="00C2729A" w:rsidRDefault="00217FBA">
      <w:pPr>
        <w:rPr>
          <w:rStyle w:val="s1"/>
          <w:rFonts w:ascii="Gill Sans MT" w:eastAsia="Times New Roman" w:hAnsi="Gill Sans MT"/>
          <w:sz w:val="26"/>
          <w:szCs w:val="26"/>
        </w:rPr>
      </w:pPr>
      <w:r w:rsidRPr="00C2729A">
        <w:rPr>
          <w:rStyle w:val="s1"/>
          <w:rFonts w:ascii="Gill Sans MT" w:eastAsia="Times New Roman" w:hAnsi="Gill Sans MT"/>
          <w:sz w:val="26"/>
          <w:szCs w:val="26"/>
        </w:rPr>
        <w:t xml:space="preserve">The decriminalisation of small-scale drug possession involves removing criminal penalties and replacing them </w:t>
      </w:r>
      <w:r w:rsidR="007826E8" w:rsidRPr="00C2729A">
        <w:rPr>
          <w:rStyle w:val="s1"/>
          <w:rFonts w:ascii="Gill Sans MT" w:eastAsia="Times New Roman" w:hAnsi="Gill Sans MT"/>
          <w:sz w:val="26"/>
          <w:szCs w:val="26"/>
        </w:rPr>
        <w:t xml:space="preserve">with civil or administrative sanctions such as fines, warnings, or mandatory attendance at education or treatment programs. This approach </w:t>
      </w:r>
      <w:r w:rsidR="00315581" w:rsidRPr="00C2729A">
        <w:rPr>
          <w:rStyle w:val="s1"/>
          <w:rFonts w:ascii="Gill Sans MT" w:eastAsia="Times New Roman" w:hAnsi="Gill Sans MT"/>
          <w:sz w:val="26"/>
          <w:szCs w:val="26"/>
        </w:rPr>
        <w:t xml:space="preserve">treats drug use as a public health issue rather than a criminal offence. </w:t>
      </w:r>
    </w:p>
    <w:p w14:paraId="2E0FD51E" w14:textId="77777777" w:rsidR="00A556C6" w:rsidRPr="00C2729A" w:rsidRDefault="00181C5D">
      <w:pPr>
        <w:rPr>
          <w:rStyle w:val="s1"/>
          <w:rFonts w:ascii="Gill Sans MT" w:eastAsia="Times New Roman" w:hAnsi="Gill Sans MT"/>
          <w:sz w:val="26"/>
          <w:szCs w:val="26"/>
        </w:rPr>
      </w:pPr>
      <w:r w:rsidRPr="00C2729A">
        <w:rPr>
          <w:rStyle w:val="s1"/>
          <w:rFonts w:ascii="Gill Sans MT" w:eastAsia="Times New Roman" w:hAnsi="Gill Sans MT"/>
          <w:sz w:val="26"/>
          <w:szCs w:val="26"/>
        </w:rPr>
        <w:t>Some people argue that a health-based approach reduces stigm</w:t>
      </w:r>
      <w:r w:rsidR="00F75942" w:rsidRPr="00C2729A">
        <w:rPr>
          <w:rStyle w:val="s1"/>
          <w:rFonts w:ascii="Gill Sans MT" w:eastAsia="Times New Roman" w:hAnsi="Gill Sans MT"/>
          <w:sz w:val="26"/>
          <w:szCs w:val="26"/>
        </w:rPr>
        <w:t xml:space="preserve">a, making it more likely for people with substance-based issues seek support </w:t>
      </w:r>
      <w:r w:rsidR="00115F42" w:rsidRPr="00C2729A">
        <w:rPr>
          <w:rStyle w:val="s1"/>
          <w:rFonts w:ascii="Gill Sans MT" w:eastAsia="Times New Roman" w:hAnsi="Gill Sans MT"/>
          <w:sz w:val="26"/>
          <w:szCs w:val="26"/>
        </w:rPr>
        <w:t xml:space="preserve">and treatment. Evidence from countries that have adopted this approach (e.g </w:t>
      </w:r>
      <w:r w:rsidR="00017BDD" w:rsidRPr="00C2729A">
        <w:rPr>
          <w:rStyle w:val="s1"/>
          <w:rFonts w:ascii="Gill Sans MT" w:eastAsia="Times New Roman" w:hAnsi="Gill Sans MT"/>
          <w:sz w:val="26"/>
          <w:szCs w:val="26"/>
        </w:rPr>
        <w:t>Portugal) suggests improved health outcomes, including a drop in drug-related deaths and HIV infection</w:t>
      </w:r>
      <w:r w:rsidR="00CE3AAE" w:rsidRPr="00C2729A">
        <w:rPr>
          <w:rStyle w:val="s1"/>
          <w:rFonts w:ascii="Gill Sans MT" w:eastAsia="Times New Roman" w:hAnsi="Gill Sans MT"/>
          <w:sz w:val="26"/>
          <w:szCs w:val="26"/>
        </w:rPr>
        <w:t xml:space="preserve"> rates. </w:t>
      </w:r>
      <w:r w:rsidR="00890942" w:rsidRPr="00C2729A">
        <w:rPr>
          <w:rStyle w:val="s1"/>
          <w:rFonts w:ascii="Gill Sans MT" w:eastAsia="Times New Roman" w:hAnsi="Gill Sans MT"/>
          <w:sz w:val="26"/>
          <w:szCs w:val="26"/>
        </w:rPr>
        <w:t xml:space="preserve">Decriminalisation can also lead to large savings in the </w:t>
      </w:r>
      <w:r w:rsidR="005145C3" w:rsidRPr="00C2729A">
        <w:rPr>
          <w:rStyle w:val="s1"/>
          <w:rFonts w:ascii="Gill Sans MT" w:eastAsia="Times New Roman" w:hAnsi="Gill Sans MT"/>
          <w:sz w:val="26"/>
          <w:szCs w:val="26"/>
        </w:rPr>
        <w:t xml:space="preserve">criminal justice system by reducing arrests, prosecutions, and incarceration costs. These resources can therefore </w:t>
      </w:r>
      <w:bookmarkStart w:id="0" w:name="_Int_HEw8lPeU"/>
      <w:r w:rsidR="005145C3" w:rsidRPr="00C2729A">
        <w:rPr>
          <w:rStyle w:val="s1"/>
          <w:rFonts w:ascii="Gill Sans MT" w:eastAsia="Times New Roman" w:hAnsi="Gill Sans MT"/>
          <w:sz w:val="26"/>
          <w:szCs w:val="26"/>
        </w:rPr>
        <w:t>be redirected</w:t>
      </w:r>
      <w:bookmarkEnd w:id="0"/>
      <w:r w:rsidR="005145C3" w:rsidRPr="00C2729A">
        <w:rPr>
          <w:rStyle w:val="s1"/>
          <w:rFonts w:ascii="Gill Sans MT" w:eastAsia="Times New Roman" w:hAnsi="Gill Sans MT"/>
          <w:sz w:val="26"/>
          <w:szCs w:val="26"/>
        </w:rPr>
        <w:t xml:space="preserve"> to </w:t>
      </w:r>
      <w:r w:rsidR="00223916" w:rsidRPr="00C2729A">
        <w:rPr>
          <w:rStyle w:val="s1"/>
          <w:rFonts w:ascii="Gill Sans MT" w:eastAsia="Times New Roman" w:hAnsi="Gill Sans MT"/>
          <w:sz w:val="26"/>
          <w:szCs w:val="26"/>
        </w:rPr>
        <w:t xml:space="preserve">health and social services. Decriminalisation can also help reduce racial disparities </w:t>
      </w:r>
      <w:r w:rsidR="00365E81" w:rsidRPr="00C2729A">
        <w:rPr>
          <w:rStyle w:val="s1"/>
          <w:rFonts w:ascii="Gill Sans MT" w:eastAsia="Times New Roman" w:hAnsi="Gill Sans MT"/>
          <w:sz w:val="26"/>
          <w:szCs w:val="26"/>
        </w:rPr>
        <w:t>as drug law enforcement disproportionately affects Black and other ethnic communities.</w:t>
      </w:r>
      <w:r w:rsidR="00FC0EFE" w:rsidRPr="00C2729A">
        <w:rPr>
          <w:rStyle w:val="s1"/>
          <w:rFonts w:ascii="Gill Sans MT" w:eastAsia="Times New Roman" w:hAnsi="Gill Sans MT"/>
          <w:sz w:val="26"/>
          <w:szCs w:val="26"/>
        </w:rPr>
        <w:t xml:space="preserve"> This will decrease the long-term negative impacts of a criminal record on an</w:t>
      </w:r>
      <w:r w:rsidR="00727D8A" w:rsidRPr="00C2729A">
        <w:rPr>
          <w:rStyle w:val="s1"/>
          <w:rFonts w:ascii="Gill Sans MT" w:eastAsia="Times New Roman" w:hAnsi="Gill Sans MT"/>
          <w:sz w:val="26"/>
          <w:szCs w:val="26"/>
        </w:rPr>
        <w:t xml:space="preserve"> individual’s future opportunities. </w:t>
      </w:r>
      <w:r w:rsidR="00FA4779" w:rsidRPr="00C2729A">
        <w:rPr>
          <w:rStyle w:val="s1"/>
          <w:rFonts w:ascii="Gill Sans MT" w:eastAsia="Times New Roman" w:hAnsi="Gill Sans MT"/>
          <w:sz w:val="26"/>
          <w:szCs w:val="26"/>
        </w:rPr>
        <w:t xml:space="preserve">Additionally, by shifting focus away from </w:t>
      </w:r>
      <w:r w:rsidR="002C1B93" w:rsidRPr="00C2729A">
        <w:rPr>
          <w:rStyle w:val="s1"/>
          <w:rFonts w:ascii="Gill Sans MT" w:eastAsia="Times New Roman" w:hAnsi="Gill Sans MT"/>
          <w:sz w:val="26"/>
          <w:szCs w:val="26"/>
        </w:rPr>
        <w:t xml:space="preserve">individuals who use small-scale drugs, law enforcement agencies can focus more </w:t>
      </w:r>
      <w:r w:rsidR="00A556C6" w:rsidRPr="00C2729A">
        <w:rPr>
          <w:rStyle w:val="s1"/>
          <w:rFonts w:ascii="Gill Sans MT" w:eastAsia="Times New Roman" w:hAnsi="Gill Sans MT"/>
          <w:sz w:val="26"/>
          <w:szCs w:val="26"/>
        </w:rPr>
        <w:t xml:space="preserve">on dismantling large-scale drug supply chains. </w:t>
      </w:r>
    </w:p>
    <w:p w14:paraId="42BC24DC" w14:textId="69D7F013" w:rsidR="00315581" w:rsidRPr="00C2729A" w:rsidRDefault="00717A73">
      <w:pPr>
        <w:rPr>
          <w:rStyle w:val="s1"/>
          <w:rFonts w:ascii="Gill Sans MT" w:eastAsia="Times New Roman" w:hAnsi="Gill Sans MT"/>
          <w:sz w:val="26"/>
          <w:szCs w:val="26"/>
        </w:rPr>
      </w:pPr>
      <w:r w:rsidRPr="00C2729A">
        <w:rPr>
          <w:rStyle w:val="s1"/>
          <w:rFonts w:ascii="Gill Sans MT" w:eastAsia="Times New Roman" w:hAnsi="Gill Sans MT"/>
          <w:sz w:val="26"/>
          <w:szCs w:val="26"/>
        </w:rPr>
        <w:t>Some critics argue that decriminalisation may potentially lead to increased drug use and associated harm. Decriminalisation</w:t>
      </w:r>
      <w:r w:rsidR="002072EC" w:rsidRPr="00C2729A">
        <w:rPr>
          <w:rStyle w:val="s1"/>
          <w:rFonts w:ascii="Gill Sans MT" w:eastAsia="Times New Roman" w:hAnsi="Gill Sans MT"/>
          <w:sz w:val="26"/>
          <w:szCs w:val="26"/>
        </w:rPr>
        <w:t xml:space="preserve"> also does not address the illegal production and supply of drugs, meaning the market will </w:t>
      </w:r>
      <w:r w:rsidR="00C04D5E" w:rsidRPr="00C2729A">
        <w:rPr>
          <w:rStyle w:val="s1"/>
          <w:rFonts w:ascii="Gill Sans MT" w:eastAsia="Times New Roman" w:hAnsi="Gill Sans MT"/>
          <w:sz w:val="26"/>
          <w:szCs w:val="26"/>
        </w:rPr>
        <w:t>remain</w:t>
      </w:r>
      <w:r w:rsidR="002072EC" w:rsidRPr="00C2729A">
        <w:rPr>
          <w:rStyle w:val="s1"/>
          <w:rFonts w:ascii="Gill Sans MT" w:eastAsia="Times New Roman" w:hAnsi="Gill Sans MT"/>
          <w:sz w:val="26"/>
          <w:szCs w:val="26"/>
        </w:rPr>
        <w:t xml:space="preserve"> unregulated and products </w:t>
      </w:r>
      <w:r w:rsidR="00D64477" w:rsidRPr="00C2729A">
        <w:rPr>
          <w:rStyle w:val="s1"/>
          <w:rFonts w:ascii="Gill Sans MT" w:eastAsia="Times New Roman" w:hAnsi="Gill Sans MT"/>
          <w:sz w:val="26"/>
          <w:szCs w:val="26"/>
        </w:rPr>
        <w:t>may be of unknown purity and strength causing potential health risks.</w:t>
      </w:r>
      <w:r w:rsidR="00C04D5E" w:rsidRPr="00C2729A">
        <w:rPr>
          <w:rStyle w:val="s1"/>
          <w:rFonts w:ascii="Gill Sans MT" w:eastAsia="Times New Roman" w:hAnsi="Gill Sans MT"/>
          <w:sz w:val="26"/>
          <w:szCs w:val="26"/>
        </w:rPr>
        <w:t xml:space="preserve"> </w:t>
      </w:r>
      <w:r w:rsidR="005A403C" w:rsidRPr="00C2729A">
        <w:rPr>
          <w:rStyle w:val="s1"/>
          <w:rFonts w:ascii="Gill Sans MT" w:eastAsia="Times New Roman" w:hAnsi="Gill Sans MT"/>
          <w:sz w:val="26"/>
          <w:szCs w:val="26"/>
        </w:rPr>
        <w:t xml:space="preserve">Examples from countries like the Czech Republic and the Netherlands </w:t>
      </w:r>
      <w:r w:rsidR="00066F14" w:rsidRPr="00C2729A">
        <w:rPr>
          <w:rStyle w:val="s1"/>
          <w:rFonts w:ascii="Gill Sans MT" w:eastAsia="Times New Roman" w:hAnsi="Gill Sans MT"/>
          <w:sz w:val="26"/>
          <w:szCs w:val="26"/>
        </w:rPr>
        <w:t xml:space="preserve">suggest </w:t>
      </w:r>
      <w:r w:rsidR="007474A1" w:rsidRPr="00C2729A">
        <w:rPr>
          <w:rStyle w:val="s1"/>
          <w:rFonts w:ascii="Gill Sans MT" w:eastAsia="Times New Roman" w:hAnsi="Gill Sans MT"/>
          <w:sz w:val="26"/>
          <w:szCs w:val="26"/>
        </w:rPr>
        <w:t>liber</w:t>
      </w:r>
      <w:r w:rsidR="00946582" w:rsidRPr="00C2729A">
        <w:rPr>
          <w:rStyle w:val="s1"/>
          <w:rFonts w:ascii="Gill Sans MT" w:eastAsia="Times New Roman" w:hAnsi="Gill Sans MT"/>
          <w:sz w:val="26"/>
          <w:szCs w:val="26"/>
        </w:rPr>
        <w:t xml:space="preserve">alisation reforms can sometimes lead to </w:t>
      </w:r>
      <w:r w:rsidR="002369E5" w:rsidRPr="00C2729A">
        <w:rPr>
          <w:rStyle w:val="s1"/>
          <w:rFonts w:ascii="Gill Sans MT" w:eastAsia="Times New Roman" w:hAnsi="Gill Sans MT"/>
          <w:sz w:val="26"/>
          <w:szCs w:val="26"/>
        </w:rPr>
        <w:t xml:space="preserve">increased visibility of drug markets and public order offences. </w:t>
      </w:r>
      <w:r w:rsidR="004158AE" w:rsidRPr="00C2729A">
        <w:rPr>
          <w:rStyle w:val="s1"/>
          <w:rFonts w:ascii="Gill Sans MT" w:eastAsia="Times New Roman" w:hAnsi="Gill Sans MT"/>
          <w:sz w:val="26"/>
          <w:szCs w:val="26"/>
        </w:rPr>
        <w:t xml:space="preserve">In some states in USA, </w:t>
      </w:r>
      <w:r w:rsidR="00B625FC" w:rsidRPr="00C2729A">
        <w:rPr>
          <w:rStyle w:val="s1"/>
          <w:rFonts w:ascii="Gill Sans MT" w:eastAsia="Times New Roman" w:hAnsi="Gill Sans MT"/>
          <w:sz w:val="26"/>
          <w:szCs w:val="26"/>
        </w:rPr>
        <w:t xml:space="preserve">the implementation of decriminalisation </w:t>
      </w:r>
      <w:r w:rsidR="009C4A59" w:rsidRPr="00C2729A">
        <w:rPr>
          <w:rStyle w:val="s1"/>
          <w:rFonts w:ascii="Gill Sans MT" w:eastAsia="Times New Roman" w:hAnsi="Gill Sans MT"/>
          <w:sz w:val="26"/>
          <w:szCs w:val="26"/>
        </w:rPr>
        <w:t xml:space="preserve">has seen a rise in the number if overdose deaths (although there is no evidence of direct </w:t>
      </w:r>
      <w:r w:rsidR="007A3D3E" w:rsidRPr="00C2729A">
        <w:rPr>
          <w:rStyle w:val="s1"/>
          <w:rFonts w:ascii="Gill Sans MT" w:eastAsia="Times New Roman" w:hAnsi="Gill Sans MT"/>
          <w:sz w:val="26"/>
          <w:szCs w:val="26"/>
        </w:rPr>
        <w:t xml:space="preserve">association). </w:t>
      </w:r>
    </w:p>
    <w:p w14:paraId="47CBF984" w14:textId="32DFC842" w:rsidR="00C2729A" w:rsidRDefault="00186FDA">
      <w:pPr>
        <w:rPr>
          <w:rStyle w:val="s1"/>
          <w:rFonts w:ascii="Gill Sans MT" w:eastAsia="Times New Roman" w:hAnsi="Gill Sans MT"/>
          <w:sz w:val="26"/>
          <w:szCs w:val="26"/>
        </w:rPr>
      </w:pPr>
      <w:r w:rsidRPr="00C2729A">
        <w:rPr>
          <w:rStyle w:val="s1"/>
          <w:rFonts w:ascii="Gill Sans MT" w:eastAsia="Times New Roman" w:hAnsi="Gill Sans MT"/>
          <w:sz w:val="26"/>
          <w:szCs w:val="26"/>
        </w:rPr>
        <w:t>A UN Office on Drugs and Crime (</w:t>
      </w:r>
      <w:r w:rsidR="00C4754E" w:rsidRPr="00C2729A">
        <w:rPr>
          <w:rStyle w:val="s1"/>
          <w:rFonts w:ascii="Gill Sans MT" w:eastAsia="Times New Roman" w:hAnsi="Gill Sans MT"/>
          <w:sz w:val="26"/>
          <w:szCs w:val="26"/>
        </w:rPr>
        <w:t>UNODC) briefing paper clarified that inte</w:t>
      </w:r>
      <w:r w:rsidR="005F4D10" w:rsidRPr="00C2729A">
        <w:rPr>
          <w:rStyle w:val="s1"/>
          <w:rFonts w:ascii="Gill Sans MT" w:eastAsia="Times New Roman" w:hAnsi="Gill Sans MT"/>
          <w:sz w:val="26"/>
          <w:szCs w:val="26"/>
        </w:rPr>
        <w:t xml:space="preserve">rnational drug control conventions do not require member states to criminalise the possession of drugs for personal </w:t>
      </w:r>
      <w:r w:rsidR="00464BC8" w:rsidRPr="00C2729A">
        <w:rPr>
          <w:rStyle w:val="s1"/>
          <w:rFonts w:ascii="Gill Sans MT" w:eastAsia="Times New Roman" w:hAnsi="Gill Sans MT"/>
          <w:sz w:val="26"/>
          <w:szCs w:val="26"/>
        </w:rPr>
        <w:t>consumption and</w:t>
      </w:r>
      <w:r w:rsidR="005F4D10" w:rsidRPr="00C2729A">
        <w:rPr>
          <w:rStyle w:val="s1"/>
          <w:rFonts w:ascii="Gill Sans MT" w:eastAsia="Times New Roman" w:hAnsi="Gill Sans MT"/>
          <w:sz w:val="26"/>
          <w:szCs w:val="26"/>
        </w:rPr>
        <w:t xml:space="preserve"> allow for ‘alternates to conviction </w:t>
      </w:r>
      <w:r w:rsidR="00464BC8" w:rsidRPr="00C2729A">
        <w:rPr>
          <w:rStyle w:val="s1"/>
          <w:rFonts w:ascii="Gill Sans MT" w:eastAsia="Times New Roman" w:hAnsi="Gill Sans MT"/>
          <w:sz w:val="26"/>
          <w:szCs w:val="26"/>
        </w:rPr>
        <w:t>or punishment’ in minor cases.</w:t>
      </w:r>
    </w:p>
    <w:p w14:paraId="2FED7639" w14:textId="77777777" w:rsidR="00C2729A" w:rsidRPr="00C2729A" w:rsidRDefault="00C2729A">
      <w:pPr>
        <w:rPr>
          <w:rFonts w:ascii="Gill Sans MT" w:eastAsia="Times New Roman" w:hAnsi="Gill Sans MT"/>
          <w:sz w:val="26"/>
          <w:szCs w:val="26"/>
        </w:rPr>
      </w:pPr>
    </w:p>
    <w:p w14:paraId="0BA3B2F2" w14:textId="19D60BF7" w:rsidR="00464BC8" w:rsidRPr="00C2729A" w:rsidRDefault="00464BC8">
      <w:pPr>
        <w:rPr>
          <w:rFonts w:ascii="Gill Sans MT" w:eastAsia="Times New Roman" w:hAnsi="Gill Sans MT"/>
          <w:b/>
          <w:bCs/>
          <w:sz w:val="26"/>
          <w:szCs w:val="26"/>
        </w:rPr>
      </w:pPr>
      <w:r w:rsidRPr="00C2729A">
        <w:rPr>
          <w:rFonts w:ascii="Gill Sans MT" w:eastAsia="Times New Roman" w:hAnsi="Gill Sans MT"/>
          <w:b/>
          <w:bCs/>
          <w:sz w:val="26"/>
          <w:szCs w:val="26"/>
        </w:rPr>
        <w:t xml:space="preserve">Points to </w:t>
      </w:r>
      <w:r w:rsidR="00C2729A" w:rsidRPr="00C2729A">
        <w:rPr>
          <w:rFonts w:ascii="Gill Sans MT" w:eastAsia="Times New Roman" w:hAnsi="Gill Sans MT"/>
          <w:b/>
          <w:bCs/>
          <w:sz w:val="26"/>
          <w:szCs w:val="26"/>
        </w:rPr>
        <w:t>C</w:t>
      </w:r>
      <w:r w:rsidRPr="00C2729A">
        <w:rPr>
          <w:rFonts w:ascii="Gill Sans MT" w:eastAsia="Times New Roman" w:hAnsi="Gill Sans MT"/>
          <w:b/>
          <w:bCs/>
          <w:sz w:val="26"/>
          <w:szCs w:val="26"/>
        </w:rPr>
        <w:t xml:space="preserve">onsider: </w:t>
      </w:r>
    </w:p>
    <w:p w14:paraId="575F8321" w14:textId="79A0DBBA" w:rsidR="00464BC8" w:rsidRPr="00C2729A" w:rsidRDefault="00557851" w:rsidP="00C2729A">
      <w:pPr>
        <w:pStyle w:val="ListParagraph"/>
        <w:numPr>
          <w:ilvl w:val="0"/>
          <w:numId w:val="2"/>
        </w:numPr>
        <w:rPr>
          <w:rFonts w:ascii="Gill Sans MT" w:eastAsia="Times New Roman" w:hAnsi="Gill Sans MT"/>
          <w:sz w:val="26"/>
          <w:szCs w:val="26"/>
        </w:rPr>
      </w:pPr>
      <w:r w:rsidRPr="00C2729A">
        <w:rPr>
          <w:rFonts w:ascii="Gill Sans MT" w:eastAsia="Times New Roman" w:hAnsi="Gill Sans MT"/>
          <w:sz w:val="26"/>
          <w:szCs w:val="26"/>
        </w:rPr>
        <w:t xml:space="preserve">How long would people </w:t>
      </w:r>
      <w:r w:rsidR="00F10E4A" w:rsidRPr="00C2729A">
        <w:rPr>
          <w:rFonts w:ascii="Gill Sans MT" w:eastAsia="Times New Roman" w:hAnsi="Gill Sans MT"/>
          <w:sz w:val="26"/>
          <w:szCs w:val="26"/>
        </w:rPr>
        <w:t>owning</w:t>
      </w:r>
      <w:r w:rsidRPr="00C2729A">
        <w:rPr>
          <w:rFonts w:ascii="Gill Sans MT" w:eastAsia="Times New Roman" w:hAnsi="Gill Sans MT"/>
          <w:sz w:val="26"/>
          <w:szCs w:val="26"/>
        </w:rPr>
        <w:t xml:space="preserve"> </w:t>
      </w:r>
      <w:r w:rsidR="00F10E4A" w:rsidRPr="00C2729A">
        <w:rPr>
          <w:rFonts w:ascii="Gill Sans MT" w:eastAsia="Times New Roman" w:hAnsi="Gill Sans MT"/>
          <w:sz w:val="26"/>
          <w:szCs w:val="26"/>
        </w:rPr>
        <w:t xml:space="preserve">the </w:t>
      </w:r>
      <w:r w:rsidRPr="00C2729A">
        <w:rPr>
          <w:rFonts w:ascii="Gill Sans MT" w:eastAsia="Times New Roman" w:hAnsi="Gill Sans MT"/>
          <w:sz w:val="26"/>
          <w:szCs w:val="26"/>
        </w:rPr>
        <w:t xml:space="preserve">small-scale drugs </w:t>
      </w:r>
      <w:r w:rsidR="00F10E4A" w:rsidRPr="00C2729A">
        <w:rPr>
          <w:rFonts w:ascii="Gill Sans MT" w:eastAsia="Times New Roman" w:hAnsi="Gill Sans MT"/>
          <w:sz w:val="26"/>
          <w:szCs w:val="26"/>
        </w:rPr>
        <w:t xml:space="preserve">be </w:t>
      </w:r>
      <w:bookmarkStart w:id="1" w:name="_Int_A5L1cXuK"/>
      <w:r w:rsidR="00F10E4A" w:rsidRPr="00C2729A">
        <w:rPr>
          <w:rFonts w:ascii="Gill Sans MT" w:eastAsia="Times New Roman" w:hAnsi="Gill Sans MT"/>
          <w:sz w:val="26"/>
          <w:szCs w:val="26"/>
        </w:rPr>
        <w:t>required</w:t>
      </w:r>
      <w:bookmarkEnd w:id="1"/>
      <w:r w:rsidR="00F10E4A" w:rsidRPr="00C2729A">
        <w:rPr>
          <w:rFonts w:ascii="Gill Sans MT" w:eastAsia="Times New Roman" w:hAnsi="Gill Sans MT"/>
          <w:sz w:val="26"/>
          <w:szCs w:val="26"/>
        </w:rPr>
        <w:t xml:space="preserve"> to attend the education or treatment programs?</w:t>
      </w:r>
    </w:p>
    <w:p w14:paraId="0263D1FB" w14:textId="4C91F399" w:rsidR="00F10E4A" w:rsidRPr="00C2729A" w:rsidRDefault="00F10E4A" w:rsidP="00C2729A">
      <w:pPr>
        <w:pStyle w:val="ListParagraph"/>
        <w:numPr>
          <w:ilvl w:val="0"/>
          <w:numId w:val="2"/>
        </w:numPr>
        <w:rPr>
          <w:rFonts w:ascii="Gill Sans MT" w:eastAsia="Times New Roman" w:hAnsi="Gill Sans MT"/>
          <w:sz w:val="26"/>
          <w:szCs w:val="26"/>
        </w:rPr>
      </w:pPr>
      <w:r w:rsidRPr="00C2729A">
        <w:rPr>
          <w:rFonts w:ascii="Gill Sans MT" w:eastAsia="Times New Roman" w:hAnsi="Gill Sans MT"/>
          <w:sz w:val="26"/>
          <w:szCs w:val="26"/>
        </w:rPr>
        <w:t xml:space="preserve">What would the fine be for the possession of small-scale drugs? </w:t>
      </w:r>
    </w:p>
    <w:p w14:paraId="30774F56" w14:textId="2D48865E" w:rsidR="00F10E4A" w:rsidRPr="00C2729A" w:rsidRDefault="00F10E4A" w:rsidP="00C2729A">
      <w:pPr>
        <w:pStyle w:val="ListParagraph"/>
        <w:numPr>
          <w:ilvl w:val="0"/>
          <w:numId w:val="2"/>
        </w:numPr>
        <w:rPr>
          <w:rFonts w:ascii="Gill Sans MT" w:eastAsia="Times New Roman" w:hAnsi="Gill Sans MT"/>
          <w:sz w:val="26"/>
          <w:szCs w:val="26"/>
        </w:rPr>
      </w:pPr>
      <w:r w:rsidRPr="00C2729A">
        <w:rPr>
          <w:rFonts w:ascii="Gill Sans MT" w:eastAsia="Times New Roman" w:hAnsi="Gill Sans MT"/>
          <w:sz w:val="26"/>
          <w:szCs w:val="26"/>
        </w:rPr>
        <w:lastRenderedPageBreak/>
        <w:t xml:space="preserve">Would repeat offenders </w:t>
      </w:r>
      <w:bookmarkStart w:id="2" w:name="_Int_v1Qn7cp0"/>
      <w:r w:rsidRPr="00C2729A">
        <w:rPr>
          <w:rFonts w:ascii="Gill Sans MT" w:eastAsia="Times New Roman" w:hAnsi="Gill Sans MT"/>
          <w:sz w:val="26"/>
          <w:szCs w:val="26"/>
        </w:rPr>
        <w:t>be prosecuted</w:t>
      </w:r>
      <w:bookmarkEnd w:id="2"/>
      <w:r w:rsidRPr="00C2729A">
        <w:rPr>
          <w:rFonts w:ascii="Gill Sans MT" w:eastAsia="Times New Roman" w:hAnsi="Gill Sans MT"/>
          <w:sz w:val="26"/>
          <w:szCs w:val="26"/>
        </w:rPr>
        <w:t xml:space="preserve">? If so, how many times would they have had to offend? </w:t>
      </w:r>
    </w:p>
    <w:p w14:paraId="6F0ED30F" w14:textId="41087155" w:rsidR="00CA3878" w:rsidRPr="00C2729A" w:rsidRDefault="002705A9" w:rsidP="00C2729A">
      <w:pPr>
        <w:pStyle w:val="ListParagraph"/>
        <w:numPr>
          <w:ilvl w:val="0"/>
          <w:numId w:val="2"/>
        </w:numPr>
        <w:rPr>
          <w:rFonts w:ascii="Gill Sans MT" w:eastAsia="Times New Roman" w:hAnsi="Gill Sans MT"/>
          <w:sz w:val="26"/>
          <w:szCs w:val="26"/>
        </w:rPr>
      </w:pPr>
      <w:r w:rsidRPr="00C2729A">
        <w:rPr>
          <w:rFonts w:ascii="Gill Sans MT" w:eastAsia="Times New Roman" w:hAnsi="Gill Sans MT"/>
          <w:sz w:val="26"/>
          <w:szCs w:val="26"/>
        </w:rPr>
        <w:t xml:space="preserve">How will </w:t>
      </w:r>
      <w:r w:rsidR="004911CE" w:rsidRPr="00C2729A">
        <w:rPr>
          <w:rFonts w:ascii="Gill Sans MT" w:eastAsia="Times New Roman" w:hAnsi="Gill Sans MT"/>
          <w:sz w:val="26"/>
          <w:szCs w:val="26"/>
        </w:rPr>
        <w:t xml:space="preserve">the illegal production and supply of </w:t>
      </w:r>
      <w:r w:rsidR="00B30665" w:rsidRPr="00C2729A">
        <w:rPr>
          <w:rFonts w:ascii="Gill Sans MT" w:eastAsia="Times New Roman" w:hAnsi="Gill Sans MT"/>
          <w:sz w:val="26"/>
          <w:szCs w:val="26"/>
        </w:rPr>
        <w:t xml:space="preserve">drugs </w:t>
      </w:r>
      <w:bookmarkStart w:id="3" w:name="_Int_P2u02U85"/>
      <w:r w:rsidR="00B30665" w:rsidRPr="00C2729A">
        <w:rPr>
          <w:rFonts w:ascii="Gill Sans MT" w:eastAsia="Times New Roman" w:hAnsi="Gill Sans MT"/>
          <w:sz w:val="26"/>
          <w:szCs w:val="26"/>
        </w:rPr>
        <w:t>be regulated</w:t>
      </w:r>
      <w:bookmarkEnd w:id="3"/>
      <w:r w:rsidR="00B30665" w:rsidRPr="00C2729A">
        <w:rPr>
          <w:rFonts w:ascii="Gill Sans MT" w:eastAsia="Times New Roman" w:hAnsi="Gill Sans MT"/>
          <w:sz w:val="26"/>
          <w:szCs w:val="26"/>
        </w:rPr>
        <w:t xml:space="preserve">? How will the offenders </w:t>
      </w:r>
      <w:bookmarkStart w:id="4" w:name="_Int_cTkgcdfh"/>
      <w:r w:rsidR="00B30665" w:rsidRPr="00C2729A">
        <w:rPr>
          <w:rFonts w:ascii="Gill Sans MT" w:eastAsia="Times New Roman" w:hAnsi="Gill Sans MT"/>
          <w:sz w:val="26"/>
          <w:szCs w:val="26"/>
        </w:rPr>
        <w:t>be dealt</w:t>
      </w:r>
      <w:bookmarkEnd w:id="4"/>
      <w:r w:rsidR="00B30665" w:rsidRPr="00C2729A">
        <w:rPr>
          <w:rFonts w:ascii="Gill Sans MT" w:eastAsia="Times New Roman" w:hAnsi="Gill Sans MT"/>
          <w:sz w:val="26"/>
          <w:szCs w:val="26"/>
        </w:rPr>
        <w:t xml:space="preserve"> with? </w:t>
      </w:r>
    </w:p>
    <w:p w14:paraId="5A7D933D" w14:textId="77777777" w:rsidR="00CA3878" w:rsidRPr="00C2729A" w:rsidRDefault="00CA3878" w:rsidP="00CA3878">
      <w:pPr>
        <w:rPr>
          <w:rFonts w:ascii="Gill Sans MT" w:eastAsia="Times New Roman" w:hAnsi="Gill Sans MT"/>
          <w:b/>
          <w:bCs/>
          <w:sz w:val="26"/>
          <w:szCs w:val="26"/>
        </w:rPr>
      </w:pPr>
    </w:p>
    <w:p w14:paraId="2B20A9E7" w14:textId="3E2ED044" w:rsidR="00CA3878" w:rsidRPr="00C2729A" w:rsidRDefault="00C94EFE" w:rsidP="00C2729A">
      <w:pPr>
        <w:rPr>
          <w:rFonts w:ascii="Gill Sans MT" w:eastAsia="Times New Roman" w:hAnsi="Gill Sans MT"/>
          <w:b/>
          <w:bCs/>
          <w:sz w:val="26"/>
          <w:szCs w:val="26"/>
        </w:rPr>
      </w:pPr>
      <w:r w:rsidRPr="00C2729A">
        <w:rPr>
          <w:rFonts w:ascii="Gill Sans MT" w:eastAsia="Times New Roman" w:hAnsi="Gill Sans MT"/>
          <w:b/>
          <w:bCs/>
          <w:sz w:val="26"/>
          <w:szCs w:val="26"/>
        </w:rPr>
        <w:t xml:space="preserve">Relevant </w:t>
      </w:r>
      <w:r w:rsidR="00C2729A" w:rsidRPr="00C2729A">
        <w:rPr>
          <w:rFonts w:ascii="Gill Sans MT" w:eastAsia="Times New Roman" w:hAnsi="Gill Sans MT"/>
          <w:b/>
          <w:bCs/>
          <w:sz w:val="26"/>
          <w:szCs w:val="26"/>
        </w:rPr>
        <w:t>Res</w:t>
      </w:r>
      <w:r w:rsidRPr="00C2729A">
        <w:rPr>
          <w:rFonts w:ascii="Gill Sans MT" w:eastAsia="Times New Roman" w:hAnsi="Gill Sans MT"/>
          <w:b/>
          <w:bCs/>
          <w:sz w:val="26"/>
          <w:szCs w:val="26"/>
        </w:rPr>
        <w:t xml:space="preserve">ources: </w:t>
      </w:r>
    </w:p>
    <w:p w14:paraId="5A4506BD" w14:textId="0DC02E4C" w:rsidR="00C94EFE" w:rsidRPr="00C2729A" w:rsidRDefault="007E1E07" w:rsidP="00C2729A">
      <w:pPr>
        <w:pStyle w:val="ListParagraph"/>
        <w:numPr>
          <w:ilvl w:val="0"/>
          <w:numId w:val="3"/>
        </w:numPr>
        <w:rPr>
          <w:rFonts w:ascii="Gill Sans MT" w:eastAsia="Times New Roman" w:hAnsi="Gill Sans MT"/>
          <w:sz w:val="26"/>
          <w:szCs w:val="26"/>
        </w:rPr>
      </w:pPr>
      <w:hyperlink r:id="rId8" w:anchor=":~:text=The%20International%20Narcotics%20Control%20Board,of%20urgency'%20(13)" w:history="1">
        <w:r w:rsidRPr="00C2729A">
          <w:rPr>
            <w:rStyle w:val="Hyperlink"/>
            <w:rFonts w:ascii="Gill Sans MT" w:eastAsia="Times New Roman" w:hAnsi="Gill Sans MT"/>
            <w:sz w:val="26"/>
            <w:szCs w:val="26"/>
          </w:rPr>
          <w:t>https://www.civilsocietyforumondrugs.eu/position-paper-on-decriminalisation/#:~:text=The%20International%20Narcotics%20Control%20Board,of%20urgency'%20(13)</w:t>
        </w:r>
      </w:hyperlink>
      <w:r w:rsidRPr="00C2729A">
        <w:rPr>
          <w:rFonts w:ascii="Gill Sans MT" w:eastAsia="Times New Roman" w:hAnsi="Gill Sans MT"/>
          <w:sz w:val="26"/>
          <w:szCs w:val="26"/>
        </w:rPr>
        <w:t xml:space="preserve">. </w:t>
      </w:r>
    </w:p>
    <w:p w14:paraId="1249CC85" w14:textId="50D56FB5" w:rsidR="007E1E07" w:rsidRPr="00C2729A" w:rsidRDefault="00F21474" w:rsidP="00C2729A">
      <w:pPr>
        <w:pStyle w:val="ListParagraph"/>
        <w:numPr>
          <w:ilvl w:val="0"/>
          <w:numId w:val="3"/>
        </w:numPr>
        <w:rPr>
          <w:rFonts w:ascii="Gill Sans MT" w:eastAsia="Times New Roman" w:hAnsi="Gill Sans MT"/>
          <w:sz w:val="26"/>
          <w:szCs w:val="26"/>
        </w:rPr>
      </w:pPr>
      <w:hyperlink r:id="rId9" w:history="1">
        <w:r w:rsidRPr="00C2729A">
          <w:rPr>
            <w:rStyle w:val="Hyperlink"/>
            <w:rFonts w:ascii="Gill Sans MT" w:eastAsia="Times New Roman" w:hAnsi="Gill Sans MT"/>
            <w:sz w:val="26"/>
            <w:szCs w:val="26"/>
          </w:rPr>
          <w:t>https://www.unodc.org/documents/ungass2016/Contributions/Civil/DrugPolicyAlliance/DPA_Fact_Sheet_Approaches_to_Decriminalization_Feb2015_1.pdf</w:t>
        </w:r>
      </w:hyperlink>
      <w:r w:rsidRPr="00C2729A">
        <w:rPr>
          <w:rFonts w:ascii="Gill Sans MT" w:eastAsia="Times New Roman" w:hAnsi="Gill Sans MT"/>
          <w:sz w:val="26"/>
          <w:szCs w:val="26"/>
        </w:rPr>
        <w:t xml:space="preserve"> </w:t>
      </w:r>
    </w:p>
    <w:p w14:paraId="273F7173" w14:textId="3C68246A" w:rsidR="00F21474" w:rsidRPr="00C2729A" w:rsidRDefault="004C48C4" w:rsidP="00C2729A">
      <w:pPr>
        <w:pStyle w:val="ListParagraph"/>
        <w:numPr>
          <w:ilvl w:val="0"/>
          <w:numId w:val="3"/>
        </w:numPr>
        <w:rPr>
          <w:rFonts w:ascii="Gill Sans MT" w:eastAsia="Times New Roman" w:hAnsi="Gill Sans MT"/>
          <w:sz w:val="26"/>
          <w:szCs w:val="26"/>
        </w:rPr>
      </w:pPr>
      <w:hyperlink r:id="rId10" w:history="1">
        <w:r w:rsidRPr="00C2729A">
          <w:rPr>
            <w:rStyle w:val="Hyperlink"/>
            <w:rFonts w:ascii="Gill Sans MT" w:eastAsia="Times New Roman" w:hAnsi="Gill Sans MT"/>
            <w:sz w:val="26"/>
            <w:szCs w:val="26"/>
          </w:rPr>
          <w:t>https://transformdrugs.org/assets/files/PDFs/un-ceb-report-briefing-2019.pdf</w:t>
        </w:r>
      </w:hyperlink>
      <w:r w:rsidRPr="00C2729A">
        <w:rPr>
          <w:rFonts w:ascii="Gill Sans MT" w:eastAsia="Times New Roman" w:hAnsi="Gill Sans MT"/>
          <w:sz w:val="26"/>
          <w:szCs w:val="26"/>
        </w:rPr>
        <w:t xml:space="preserve"> </w:t>
      </w:r>
    </w:p>
    <w:p w14:paraId="406D5FEC" w14:textId="1AE64199" w:rsidR="004C48C4" w:rsidRPr="00C2729A" w:rsidRDefault="00AD6EA8" w:rsidP="00C2729A">
      <w:pPr>
        <w:pStyle w:val="ListParagraph"/>
        <w:numPr>
          <w:ilvl w:val="0"/>
          <w:numId w:val="3"/>
        </w:numPr>
        <w:rPr>
          <w:rFonts w:ascii="Gill Sans MT" w:eastAsia="Times New Roman" w:hAnsi="Gill Sans MT"/>
          <w:sz w:val="26"/>
          <w:szCs w:val="26"/>
        </w:rPr>
      </w:pPr>
      <w:hyperlink r:id="rId11" w:history="1">
        <w:r w:rsidRPr="00C2729A">
          <w:rPr>
            <w:rStyle w:val="Hyperlink"/>
            <w:rFonts w:ascii="Gill Sans MT" w:eastAsia="Times New Roman" w:hAnsi="Gill Sans MT"/>
            <w:sz w:val="26"/>
            <w:szCs w:val="26"/>
          </w:rPr>
          <w:t>https://www.unodc.org/documents/ungass2016/Contributions/Civil/APPG_for_Drug_Policy_Reform/Guidance_print_copy.pdf</w:t>
        </w:r>
      </w:hyperlink>
      <w:r w:rsidRPr="00C2729A">
        <w:rPr>
          <w:rFonts w:ascii="Gill Sans MT" w:eastAsia="Times New Roman" w:hAnsi="Gill Sans MT"/>
          <w:sz w:val="26"/>
          <w:szCs w:val="26"/>
        </w:rPr>
        <w:t xml:space="preserve"> </w:t>
      </w:r>
    </w:p>
    <w:sectPr w:rsidR="004C48C4" w:rsidRPr="00C272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ICTFontTextStyleBody">
    <w:altName w:val="Cambria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HEw8lPeU" int2:invalidationBookmarkName="" int2:hashCode="/z23fbuBr+3BhW" int2:id="yvGgGs5u">
      <int2:state int2:value="Rejected" int2:type="style"/>
    </int2:bookmark>
    <int2:bookmark int2:bookmarkName="_Int_v1Qn7cp0" int2:invalidationBookmarkName="" int2:hashCode="gekZE4sY9g7E1Q" int2:id="hO5Ok1iX">
      <int2:state int2:value="Rejected" int2:type="style"/>
    </int2:bookmark>
    <int2:bookmark int2:bookmarkName="_Int_A5L1cXuK" int2:invalidationBookmarkName="" int2:hashCode="GnfUFiJMu+d6Q5" int2:id="q0FhKtaS">
      <int2:state int2:value="Rejected" int2:type="style"/>
    </int2:bookmark>
    <int2:bookmark int2:bookmarkName="_Int_P2u02U85" int2:invalidationBookmarkName="" int2:hashCode="7C4pv47M8yJFbc" int2:id="KMmvGNf8">
      <int2:state int2:value="Rejected" int2:type="style"/>
    </int2:bookmark>
    <int2:bookmark int2:bookmarkName="_Int_cTkgcdfh" int2:invalidationBookmarkName="" int2:hashCode="meQDaciexacq8N" int2:id="Rq1tn89X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C37E88"/>
    <w:multiLevelType w:val="hybridMultilevel"/>
    <w:tmpl w:val="E51C0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986343"/>
    <w:multiLevelType w:val="hybridMultilevel"/>
    <w:tmpl w:val="694C1354"/>
    <w:lvl w:ilvl="0" w:tplc="FFFFFFFF">
      <w:numFmt w:val="bullet"/>
      <w:lvlText w:val="-"/>
      <w:lvlJc w:val="left"/>
      <w:pPr>
        <w:ind w:left="720" w:hanging="360"/>
      </w:pPr>
      <w:rPr>
        <w:rFonts w:ascii="UICTFontTextStyleBody" w:eastAsia="Times New Roman" w:hAnsi="UICTFontTextStyleBody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6E7485"/>
    <w:multiLevelType w:val="hybridMultilevel"/>
    <w:tmpl w:val="D0C82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882935">
    <w:abstractNumId w:val="1"/>
  </w:num>
  <w:num w:numId="2" w16cid:durableId="59013904">
    <w:abstractNumId w:val="0"/>
  </w:num>
  <w:num w:numId="3" w16cid:durableId="10408566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26E"/>
    <w:rsid w:val="00017BDD"/>
    <w:rsid w:val="00066F14"/>
    <w:rsid w:val="00115F42"/>
    <w:rsid w:val="00181C5D"/>
    <w:rsid w:val="001820CF"/>
    <w:rsid w:val="00185F1A"/>
    <w:rsid w:val="00186FDA"/>
    <w:rsid w:val="001B7D4E"/>
    <w:rsid w:val="002072EC"/>
    <w:rsid w:val="00217FBA"/>
    <w:rsid w:val="00223916"/>
    <w:rsid w:val="002369E5"/>
    <w:rsid w:val="002705A9"/>
    <w:rsid w:val="002C1B93"/>
    <w:rsid w:val="00315581"/>
    <w:rsid w:val="00365E81"/>
    <w:rsid w:val="004158AE"/>
    <w:rsid w:val="00464BC8"/>
    <w:rsid w:val="004911CE"/>
    <w:rsid w:val="004C48C4"/>
    <w:rsid w:val="005145C3"/>
    <w:rsid w:val="00557851"/>
    <w:rsid w:val="005A403C"/>
    <w:rsid w:val="005F4D10"/>
    <w:rsid w:val="006115AF"/>
    <w:rsid w:val="006645AA"/>
    <w:rsid w:val="00717A73"/>
    <w:rsid w:val="00727D8A"/>
    <w:rsid w:val="007474A1"/>
    <w:rsid w:val="007826E8"/>
    <w:rsid w:val="007A3D3E"/>
    <w:rsid w:val="007E1E07"/>
    <w:rsid w:val="0082509A"/>
    <w:rsid w:val="00890942"/>
    <w:rsid w:val="00904286"/>
    <w:rsid w:val="00946582"/>
    <w:rsid w:val="009C4A59"/>
    <w:rsid w:val="00A556C6"/>
    <w:rsid w:val="00AD6EA8"/>
    <w:rsid w:val="00B30665"/>
    <w:rsid w:val="00B625FC"/>
    <w:rsid w:val="00C04D5E"/>
    <w:rsid w:val="00C2729A"/>
    <w:rsid w:val="00C4754E"/>
    <w:rsid w:val="00C94EFE"/>
    <w:rsid w:val="00CA3878"/>
    <w:rsid w:val="00CE3AAE"/>
    <w:rsid w:val="00D64477"/>
    <w:rsid w:val="00F10E4A"/>
    <w:rsid w:val="00F1226E"/>
    <w:rsid w:val="00F21474"/>
    <w:rsid w:val="00F75942"/>
    <w:rsid w:val="00FA4779"/>
    <w:rsid w:val="00FC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C7685"/>
  <w15:chartTrackingRefBased/>
  <w15:docId w15:val="{F01A787E-2BD5-D341-B910-DE9ADEF14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22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22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22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22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22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22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22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22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22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22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22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22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22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22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22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22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22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22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22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2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22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22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22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22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22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22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22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22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226E"/>
    <w:rPr>
      <w:b/>
      <w:bCs/>
      <w:smallCaps/>
      <w:color w:val="0F4761" w:themeColor="accent1" w:themeShade="BF"/>
      <w:spacing w:val="5"/>
    </w:rPr>
  </w:style>
  <w:style w:type="character" w:customStyle="1" w:styleId="s1">
    <w:name w:val="s1"/>
    <w:basedOn w:val="DefaultParagraphFont"/>
    <w:rsid w:val="00F1226E"/>
    <w:rPr>
      <w:rFonts w:ascii="UICTFontTextStyleBody" w:hAnsi="UICTFontTextStyleBody" w:hint="default"/>
      <w:b w:val="0"/>
      <w:bCs w:val="0"/>
      <w:i w:val="0"/>
      <w:iCs w:val="0"/>
      <w:sz w:val="27"/>
      <w:szCs w:val="27"/>
    </w:rPr>
  </w:style>
  <w:style w:type="character" w:customStyle="1" w:styleId="apple-converted-space">
    <w:name w:val="apple-converted-space"/>
    <w:basedOn w:val="DefaultParagraphFont"/>
    <w:rsid w:val="00F1226E"/>
  </w:style>
  <w:style w:type="character" w:styleId="Hyperlink">
    <w:name w:val="Hyperlink"/>
    <w:basedOn w:val="DefaultParagraphFont"/>
    <w:uiPriority w:val="99"/>
    <w:unhideWhenUsed/>
    <w:rsid w:val="007E1E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1E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vilsocietyforumondrugs.eu/position-paper-on-decriminalisation/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nodc.org/documents/ungass2016/Contributions/Civil/APPG_for_Drug_Policy_Reform/Guidance_print_copy.pdf" TargetMode="External"/><Relationship Id="rId5" Type="http://schemas.openxmlformats.org/officeDocument/2006/relationships/styles" Target="styles.xml"/><Relationship Id="rId10" Type="http://schemas.openxmlformats.org/officeDocument/2006/relationships/hyperlink" Target="https://transformdrugs.org/assets/files/PDFs/un-ceb-report-briefing-2019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unodc.org/documents/ungass2016/Contributions/Civil/DrugPolicyAlliance/DPA_Fact_Sheet_Approaches_to_Decriminalization_Feb2015_1.pdf" TargetMode="Externa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7f3379-bb41-4c9f-907e-05b05736320e" xsi:nil="true"/>
    <lcf76f155ced4ddcb4097134ff3c332f xmlns="c7cf3323-b876-4cf8-8941-d4c52aa1606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D0EDBDEA6D44C89EDBE0FEB162887" ma:contentTypeVersion="10" ma:contentTypeDescription="Create a new document." ma:contentTypeScope="" ma:versionID="572f2ca196612262baa3202cc5eaa199">
  <xsd:schema xmlns:xsd="http://www.w3.org/2001/XMLSchema" xmlns:xs="http://www.w3.org/2001/XMLSchema" xmlns:p="http://schemas.microsoft.com/office/2006/metadata/properties" xmlns:ns2="c7cf3323-b876-4cf8-8941-d4c52aa16067" xmlns:ns3="097f3379-bb41-4c9f-907e-05b05736320e" targetNamespace="http://schemas.microsoft.com/office/2006/metadata/properties" ma:root="true" ma:fieldsID="1743b531841f763461b8a29144c37068" ns2:_="" ns3:_="">
    <xsd:import namespace="c7cf3323-b876-4cf8-8941-d4c52aa16067"/>
    <xsd:import namespace="097f3379-bb41-4c9f-907e-05b0573632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f3323-b876-4cf8-8941-d4c52aa160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258aaaa-607e-458a-b647-6d735a4c63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f3379-bb41-4c9f-907e-05b05736320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97acd65-312e-439f-b819-b9070f5f3cdf}" ma:internalName="TaxCatchAll" ma:showField="CatchAllData" ma:web="097f3379-bb41-4c9f-907e-05b0573632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AF0EB9-02E1-4C59-BD8D-0281612415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5DC821-DF2A-4CD7-B5FC-D30BF1BCCE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AC346C-A057-478C-BD25-D0FFBEF562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561</Words>
  <Characters>3200</Characters>
  <Application>Microsoft Office Word</Application>
  <DocSecurity>0</DocSecurity>
  <Lines>26</Lines>
  <Paragraphs>7</Paragraphs>
  <ScaleCrop>false</ScaleCrop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Myesha Kashif (J6MM)</dc:creator>
  <cp:keywords/>
  <dc:description/>
  <cp:lastModifiedBy>Kiyah-Louise Lopez (S6SN)</cp:lastModifiedBy>
  <cp:revision>3</cp:revision>
  <dcterms:created xsi:type="dcterms:W3CDTF">2025-12-13T22:34:00Z</dcterms:created>
  <dcterms:modified xsi:type="dcterms:W3CDTF">2026-01-26T21:32:00Z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0x010100FA7D0EDBDEA6D44C89EDBE0FEB162887</vt:lpwstr>
  </property>
</Properties>
</file>